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52D" w:rsidRPr="000C552D" w:rsidRDefault="000C552D" w:rsidP="000C552D">
      <w:pPr>
        <w:jc w:val="center"/>
        <w:rPr>
          <w:rFonts w:ascii="Arial" w:hAnsi="Arial" w:cs="Arial"/>
          <w:b/>
          <w:sz w:val="28"/>
          <w:szCs w:val="28"/>
        </w:rPr>
      </w:pPr>
      <w:r w:rsidRPr="000C552D">
        <w:rPr>
          <w:rFonts w:ascii="Arial" w:hAnsi="Arial" w:cs="Arial"/>
          <w:b/>
          <w:sz w:val="28"/>
          <w:szCs w:val="28"/>
        </w:rPr>
        <w:t>UNIDAD 1</w:t>
      </w:r>
    </w:p>
    <w:p w:rsidR="000C552D" w:rsidRPr="000C552D" w:rsidRDefault="000C552D" w:rsidP="000C552D">
      <w:pPr>
        <w:jc w:val="center"/>
        <w:rPr>
          <w:rFonts w:ascii="Arial" w:hAnsi="Arial" w:cs="Arial"/>
          <w:b/>
          <w:sz w:val="28"/>
          <w:szCs w:val="28"/>
        </w:rPr>
      </w:pPr>
      <w:r w:rsidRPr="000C552D">
        <w:rPr>
          <w:rFonts w:ascii="Arial" w:hAnsi="Arial" w:cs="Arial"/>
          <w:b/>
          <w:sz w:val="28"/>
          <w:szCs w:val="28"/>
        </w:rPr>
        <w:t>COMPONENETE DE ECOSISTEMAS Y BIOMAS</w:t>
      </w:r>
    </w:p>
    <w:p w:rsidR="000C552D" w:rsidRDefault="000C552D" w:rsidP="000C552D">
      <w:pPr>
        <w:jc w:val="both"/>
        <w:rPr>
          <w:rFonts w:ascii="Arial" w:hAnsi="Arial" w:cs="Arial"/>
        </w:rPr>
      </w:pPr>
      <w:r w:rsidRPr="00E56A10">
        <w:rPr>
          <w:rFonts w:ascii="Arial" w:hAnsi="Arial" w:cs="Arial"/>
        </w:rPr>
        <w:t xml:space="preserve">El ser humano por naturaleza, puede agrupar en sí diferentes dimensiones que le llevan a ser: un ser biológico conformado por diferentes sistemas que se relacionan entre sí para cumplir con sus funciones vitales, un ser sicológico compuesto por procesos y funciones que </w:t>
      </w:r>
      <w:r>
        <w:rPr>
          <w:rFonts w:ascii="Arial" w:hAnsi="Arial" w:cs="Arial"/>
        </w:rPr>
        <w:t xml:space="preserve">lo </w:t>
      </w:r>
      <w:r w:rsidRPr="00E56A10">
        <w:rPr>
          <w:rFonts w:ascii="Arial" w:hAnsi="Arial" w:cs="Arial"/>
        </w:rPr>
        <w:t>llevan a adoptar  conductas en determinados contextos, como ser social, se relaciona con los demás estableciendo una forma de vida en conjunto, y como ser cultural, adquiere valores, c</w:t>
      </w:r>
      <w:r>
        <w:rPr>
          <w:rFonts w:ascii="Arial" w:hAnsi="Arial" w:cs="Arial"/>
        </w:rPr>
        <w:t xml:space="preserve">ostumbres y normas que lo hacen </w:t>
      </w:r>
      <w:r w:rsidRPr="00E56A10">
        <w:rPr>
          <w:rFonts w:ascii="Arial" w:hAnsi="Arial" w:cs="Arial"/>
        </w:rPr>
        <w:t xml:space="preserve"> interactuar con u</w:t>
      </w:r>
      <w:r>
        <w:rPr>
          <w:rFonts w:ascii="Arial" w:hAnsi="Arial" w:cs="Arial"/>
        </w:rPr>
        <w:t>n</w:t>
      </w:r>
      <w:r w:rsidRPr="00E56A10">
        <w:rPr>
          <w:rFonts w:ascii="Arial" w:hAnsi="Arial" w:cs="Arial"/>
        </w:rPr>
        <w:t xml:space="preserve"> medio social y natural</w:t>
      </w:r>
    </w:p>
    <w:p w:rsidR="000C552D" w:rsidRPr="00E56A10" w:rsidRDefault="000C552D" w:rsidP="000C552D">
      <w:pPr>
        <w:jc w:val="both"/>
        <w:rPr>
          <w:rFonts w:ascii="Arial" w:hAnsi="Arial" w:cs="Arial"/>
        </w:rPr>
      </w:pPr>
    </w:p>
    <w:p w:rsidR="000C552D" w:rsidRDefault="000C552D" w:rsidP="000C552D">
      <w:pPr>
        <w:jc w:val="both"/>
        <w:rPr>
          <w:rFonts w:ascii="Arial" w:hAnsi="Arial" w:cs="Arial"/>
          <w:b/>
          <w:sz w:val="28"/>
          <w:szCs w:val="28"/>
        </w:rPr>
      </w:pPr>
      <w:r>
        <w:rPr>
          <w:rFonts w:ascii="Arial" w:hAnsi="Arial" w:cs="Arial"/>
          <w:b/>
          <w:sz w:val="28"/>
          <w:szCs w:val="28"/>
        </w:rPr>
        <w:t>LECCIÓN 1</w:t>
      </w:r>
    </w:p>
    <w:p w:rsidR="000C552D" w:rsidRDefault="000C552D" w:rsidP="000C552D">
      <w:pPr>
        <w:rPr>
          <w:rFonts w:ascii="Arial" w:hAnsi="Arial" w:cs="Arial"/>
          <w:b/>
          <w:sz w:val="28"/>
          <w:szCs w:val="28"/>
        </w:rPr>
      </w:pPr>
      <w:r w:rsidRPr="00E56A10">
        <w:rPr>
          <w:rFonts w:ascii="Arial" w:hAnsi="Arial" w:cs="Arial"/>
          <w:b/>
          <w:sz w:val="28"/>
          <w:szCs w:val="28"/>
        </w:rPr>
        <w:t>FACTORES AMBIENTALES: BIÓTICOS Y ABIÓTICOS</w:t>
      </w:r>
    </w:p>
    <w:p w:rsidR="000C552D" w:rsidRDefault="000C552D" w:rsidP="000C552D">
      <w:pPr>
        <w:rPr>
          <w:rFonts w:ascii="Arial" w:hAnsi="Arial" w:cs="Arial"/>
          <w:b/>
          <w:sz w:val="28"/>
          <w:szCs w:val="28"/>
        </w:rPr>
      </w:pPr>
    </w:p>
    <w:p w:rsidR="000C552D" w:rsidRPr="00213A29" w:rsidRDefault="000C552D" w:rsidP="000C552D">
      <w:pPr>
        <w:rPr>
          <w:rFonts w:ascii="Arial" w:hAnsi="Arial" w:cs="Arial"/>
          <w:lang w:val="es-ES"/>
        </w:rPr>
      </w:pPr>
      <w:r w:rsidRPr="00213A29">
        <w:rPr>
          <w:rFonts w:ascii="Arial" w:eastAsia="Times New Roman" w:hAnsi="Arial" w:cs="Arial"/>
          <w:b/>
        </w:rPr>
        <w:t>ABIÓTICO:</w:t>
      </w:r>
      <w:r w:rsidRPr="00213A29">
        <w:rPr>
          <w:rFonts w:ascii="Arial" w:hAnsi="Arial" w:cs="Arial"/>
        </w:rPr>
        <w:t> Lo comprende todos los fenómenos físicos (presión atmosférica, lluvia, aire, suelo, etc.)  y químicos ( componentes de la rocas, minerales, salinidad del agua, etc.) que afectan a los organismos.</w:t>
      </w:r>
    </w:p>
    <w:p w:rsidR="000C552D" w:rsidRPr="00031432" w:rsidRDefault="000C552D" w:rsidP="000C552D">
      <w:pPr>
        <w:shd w:val="clear" w:color="auto" w:fill="FFFFFF"/>
        <w:spacing w:after="0" w:line="480" w:lineRule="atLeast"/>
        <w:textAlignment w:val="baseline"/>
        <w:outlineLvl w:val="3"/>
        <w:rPr>
          <w:rFonts w:ascii="Arial" w:eastAsia="Times New Roman" w:hAnsi="Arial" w:cs="Arial"/>
          <w:lang w:eastAsia="es-CO"/>
        </w:rPr>
      </w:pPr>
      <w:r w:rsidRPr="00213A29">
        <w:rPr>
          <w:rFonts w:ascii="Arial" w:eastAsia="Times New Roman" w:hAnsi="Arial" w:cs="Arial"/>
          <w:b/>
          <w:bCs/>
          <w:lang w:eastAsia="es-CO"/>
        </w:rPr>
        <w:t>BIÓTICO: </w:t>
      </w:r>
      <w:r w:rsidRPr="00031432">
        <w:rPr>
          <w:rFonts w:ascii="Arial" w:eastAsia="Times New Roman" w:hAnsi="Arial" w:cs="Arial"/>
          <w:lang w:eastAsia="es-CO"/>
        </w:rPr>
        <w:t>Comprende todos los seres vivos existentes en un ecosistema, y las interrelaciones que se forman entre ellos, plantas, animales (incluido el hombre) y microorganismo.</w:t>
      </w:r>
    </w:p>
    <w:p w:rsidR="000C552D" w:rsidRPr="00213A29" w:rsidRDefault="000C552D" w:rsidP="000C552D">
      <w:pPr>
        <w:rPr>
          <w:rFonts w:ascii="Arial" w:hAnsi="Arial" w:cs="Arial"/>
          <w:b/>
        </w:rPr>
      </w:pPr>
    </w:p>
    <w:p w:rsidR="000C552D" w:rsidRPr="002E4AE3" w:rsidRDefault="000C552D" w:rsidP="000C552D">
      <w:pPr>
        <w:rPr>
          <w:rFonts w:ascii="Arial" w:hAnsi="Arial" w:cs="Arial"/>
          <w:b/>
          <w:lang w:val="es-ES"/>
        </w:rPr>
      </w:pPr>
      <w:r w:rsidRPr="00213A29">
        <w:rPr>
          <w:rFonts w:ascii="Arial" w:hAnsi="Arial" w:cs="Arial"/>
        </w:rPr>
        <w:t>Los factores bióticos y los factores abióticos, también conocidos como biocenosis y biotopo, se relacionan de una manera muy estrecha,  como bien lo dijo el filósofo ambiental Augusto ángel Maya “</w:t>
      </w:r>
      <w:r w:rsidRPr="00213A29">
        <w:rPr>
          <w:rFonts w:ascii="Arial" w:hAnsi="Arial" w:cs="Arial"/>
          <w:lang w:val="es-ES"/>
        </w:rPr>
        <w:t xml:space="preserve">El sistema vivo es una unidad y es muy difícil trazar una línea de separación entre la materia inerte y la vida. Los elementos abióticos no están en el universo como en un depósito…están articulados al sistema de la vida”, de esta manera los seres vivos dependen de todos los factores físicos que componen el ambiente, conformando lo que se conoce como </w:t>
      </w:r>
      <w:r w:rsidRPr="00213A29">
        <w:rPr>
          <w:rFonts w:ascii="Arial" w:hAnsi="Arial" w:cs="Arial"/>
          <w:b/>
          <w:lang w:val="es-ES"/>
        </w:rPr>
        <w:t>ecosistema.</w:t>
      </w:r>
    </w:p>
    <w:p w:rsidR="000C552D" w:rsidRDefault="000C552D" w:rsidP="000C552D">
      <w:pPr>
        <w:jc w:val="center"/>
        <w:rPr>
          <w:rFonts w:ascii="Arial" w:hAnsi="Arial" w:cs="Arial"/>
        </w:rPr>
      </w:pPr>
    </w:p>
    <w:p w:rsidR="000C552D" w:rsidRDefault="000C552D" w:rsidP="000C552D">
      <w:pPr>
        <w:jc w:val="center"/>
        <w:rPr>
          <w:rFonts w:ascii="Arial" w:hAnsi="Arial" w:cs="Arial"/>
        </w:rPr>
      </w:pPr>
      <w:r>
        <w:rPr>
          <w:noProof/>
          <w:lang w:eastAsia="es-CO"/>
        </w:rPr>
        <w:lastRenderedPageBreak/>
        <w:drawing>
          <wp:inline distT="0" distB="0" distL="0" distR="0">
            <wp:extent cx="5612130" cy="2946286"/>
            <wp:effectExtent l="19050" t="0" r="7620" b="0"/>
            <wp:docPr id="1" name="Imagen 1" descr="https://licenciadascnambientalistas.files.wordpress.com/2010/11/mapa-abiotico-biot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ciadascnambientalistas.files.wordpress.com/2010/11/mapa-abiotico-biotico1.jpg"/>
                    <pic:cNvPicPr>
                      <a:picLocks noChangeAspect="1" noChangeArrowheads="1"/>
                    </pic:cNvPicPr>
                  </pic:nvPicPr>
                  <pic:blipFill>
                    <a:blip r:embed="rId5" cstate="print"/>
                    <a:srcRect/>
                    <a:stretch>
                      <a:fillRect/>
                    </a:stretch>
                  </pic:blipFill>
                  <pic:spPr bwMode="auto">
                    <a:xfrm>
                      <a:off x="0" y="0"/>
                      <a:ext cx="5612130" cy="2946286"/>
                    </a:xfrm>
                    <a:prstGeom prst="rect">
                      <a:avLst/>
                    </a:prstGeom>
                    <a:noFill/>
                    <a:ln w="9525">
                      <a:noFill/>
                      <a:miter lim="800000"/>
                      <a:headEnd/>
                      <a:tailEnd/>
                    </a:ln>
                  </pic:spPr>
                </pic:pic>
              </a:graphicData>
            </a:graphic>
          </wp:inline>
        </w:drawing>
      </w:r>
    </w:p>
    <w:p w:rsidR="000C552D" w:rsidRDefault="000C552D" w:rsidP="000C552D">
      <w:pPr>
        <w:rPr>
          <w:rFonts w:ascii="Arial" w:hAnsi="Arial" w:cs="Arial"/>
        </w:rPr>
      </w:pPr>
      <w:r>
        <w:rPr>
          <w:rFonts w:ascii="Arial" w:hAnsi="Arial" w:cs="Arial"/>
        </w:rPr>
        <w:t>La interacción de estos factores definen un ecosistema</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0C552D"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Titulo del recurso educativo</w:t>
            </w:r>
          </w:p>
        </w:tc>
        <w:tc>
          <w:tcPr>
            <w:tcW w:w="6249" w:type="dxa"/>
          </w:tcPr>
          <w:p w:rsidR="000C552D" w:rsidRPr="00D5395C" w:rsidRDefault="000C552D"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Factores bióticos y abióticos</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Mapa conceptual </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Unidad</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Default="000C552D"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mapa conceptual muestra los factores bióticos y abióticos que pueden interactuar entre si</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bl>
    <w:p w:rsidR="000C552D" w:rsidRDefault="000C552D" w:rsidP="000C552D">
      <w:pPr>
        <w:rPr>
          <w:rFonts w:ascii="Arial" w:hAnsi="Arial" w:cs="Arial"/>
        </w:rPr>
      </w:pPr>
    </w:p>
    <w:p w:rsidR="000C552D" w:rsidRPr="00254815" w:rsidRDefault="000C552D" w:rsidP="000C552D">
      <w:pPr>
        <w:spacing w:line="360" w:lineRule="auto"/>
        <w:jc w:val="center"/>
        <w:rPr>
          <w:rFonts w:ascii="Calibri" w:hAnsi="Calibri"/>
          <w:b/>
          <w:sz w:val="28"/>
        </w:rPr>
      </w:pPr>
      <w:r w:rsidRPr="009C6F5D">
        <w:rPr>
          <w:rFonts w:ascii="Calibri" w:hAnsi="Calibri"/>
          <w:b/>
          <w:sz w:val="28"/>
        </w:rPr>
        <w:t>Formato de solicitud de actividades de retroalimentación</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788"/>
        <w:gridCol w:w="6266"/>
      </w:tblGrid>
      <w:tr w:rsidR="000C552D"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8" w:type="dxa"/>
            <w:tcBorders>
              <w:top w:val="none" w:sz="0" w:space="0" w:color="auto"/>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Titulo de la actividad</w:t>
            </w:r>
            <w:r>
              <w:rPr>
                <w:rFonts w:ascii="Calibri" w:hAnsi="Calibri"/>
              </w:rPr>
              <w:t>:</w:t>
            </w:r>
          </w:p>
        </w:tc>
        <w:tc>
          <w:tcPr>
            <w:tcW w:w="6266" w:type="dxa"/>
          </w:tcPr>
          <w:p w:rsidR="000C552D" w:rsidRPr="00D5395C" w:rsidRDefault="000C552D"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Factores bióticos y abióticos</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Descripción:</w:t>
            </w:r>
          </w:p>
        </w:tc>
        <w:tc>
          <w:tcPr>
            <w:tcW w:w="6266"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Emparejamiento. se presentan varios elementos que deben agruparse de la manera correcta en factores bióticos o abióticos</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788" w:type="dxa"/>
            <w:tcBorders>
              <w:left w:val="none" w:sz="0" w:space="0" w:color="auto"/>
              <w:bottom w:val="none" w:sz="0" w:space="0" w:color="auto"/>
              <w:right w:val="none" w:sz="0" w:space="0" w:color="auto"/>
            </w:tcBorders>
          </w:tcPr>
          <w:p w:rsidR="000C552D" w:rsidRDefault="000C552D" w:rsidP="00B62584">
            <w:pPr>
              <w:spacing w:line="360" w:lineRule="auto"/>
              <w:rPr>
                <w:rFonts w:ascii="Calibri" w:hAnsi="Calibri"/>
              </w:rPr>
            </w:pPr>
            <w:r>
              <w:rPr>
                <w:rFonts w:ascii="Calibri" w:hAnsi="Calibri"/>
              </w:rPr>
              <w:t>Unidad:</w:t>
            </w:r>
          </w:p>
        </w:tc>
        <w:tc>
          <w:tcPr>
            <w:tcW w:w="6266"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Tipo de Actividad</w:t>
            </w:r>
            <w:r>
              <w:rPr>
                <w:rFonts w:ascii="Calibri" w:hAnsi="Calibri"/>
              </w:rPr>
              <w:t>:</w:t>
            </w:r>
          </w:p>
        </w:tc>
        <w:tc>
          <w:tcPr>
            <w:tcW w:w="6266"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Actividad evaluativa de asociación</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788"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 xml:space="preserve">Instrucciones para el </w:t>
            </w:r>
            <w:r>
              <w:rPr>
                <w:rFonts w:ascii="Calibri" w:hAnsi="Calibri"/>
              </w:rPr>
              <w:lastRenderedPageBreak/>
              <w:t>estudiante:</w:t>
            </w:r>
          </w:p>
        </w:tc>
        <w:tc>
          <w:tcPr>
            <w:tcW w:w="6266"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lastRenderedPageBreak/>
              <w:t xml:space="preserve">De los elementos presentados escoger cuales pertenecen a los </w:t>
            </w:r>
            <w:r>
              <w:rPr>
                <w:rFonts w:ascii="Calibri" w:hAnsi="Calibri"/>
              </w:rPr>
              <w:lastRenderedPageBreak/>
              <w:t>factores bióticos y cuales a los abióticos</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lastRenderedPageBreak/>
              <w:t>URLs</w:t>
            </w:r>
            <w:r w:rsidRPr="00D5395C">
              <w:rPr>
                <w:rFonts w:ascii="Calibri" w:hAnsi="Calibri"/>
              </w:rPr>
              <w:t xml:space="preserve"> de ejemplo</w:t>
            </w:r>
            <w:r>
              <w:rPr>
                <w:rFonts w:ascii="Calibri" w:hAnsi="Calibri"/>
              </w:rPr>
              <w:t xml:space="preserve"> o sugerencias</w:t>
            </w:r>
          </w:p>
        </w:tc>
        <w:tc>
          <w:tcPr>
            <w:tcW w:w="6266"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Como ejemplo puede mirarse en la siguiente dirección</w:t>
            </w:r>
          </w:p>
        </w:tc>
      </w:tr>
    </w:tbl>
    <w:p w:rsidR="000C552D" w:rsidRDefault="00AA739A" w:rsidP="000C552D">
      <w:pPr>
        <w:spacing w:line="360" w:lineRule="auto"/>
        <w:rPr>
          <w:rFonts w:ascii="Calibri" w:hAnsi="Calibri"/>
          <w:b/>
        </w:rPr>
      </w:pPr>
      <w:hyperlink r:id="rId6" w:history="1">
        <w:r w:rsidR="000C552D" w:rsidRPr="00C376BE">
          <w:rPr>
            <w:rStyle w:val="Hipervnculo"/>
            <w:rFonts w:ascii="Calibri" w:hAnsi="Calibri"/>
            <w:b/>
          </w:rPr>
          <w:t>http://www.educaplay.com/es/recursosEducativos.php?bus=factores+bioticos+o+abioticos&amp;buscar=+&amp;opbus=Actividades</w:t>
        </w:r>
      </w:hyperlink>
    </w:p>
    <w:p w:rsidR="000C552D" w:rsidRDefault="000C552D" w:rsidP="000C552D">
      <w:pPr>
        <w:rPr>
          <w:rFonts w:ascii="Arial" w:hAnsi="Arial" w:cs="Arial"/>
        </w:rPr>
      </w:pPr>
    </w:p>
    <w:p w:rsidR="000C552D" w:rsidRDefault="000C552D" w:rsidP="000C552D">
      <w:pPr>
        <w:jc w:val="both"/>
        <w:rPr>
          <w:rFonts w:ascii="Arial" w:hAnsi="Arial" w:cs="Arial"/>
          <w:b/>
          <w:sz w:val="28"/>
          <w:szCs w:val="28"/>
        </w:rPr>
      </w:pPr>
      <w:r>
        <w:rPr>
          <w:rFonts w:ascii="Arial" w:hAnsi="Arial" w:cs="Arial"/>
          <w:b/>
          <w:sz w:val="28"/>
          <w:szCs w:val="28"/>
        </w:rPr>
        <w:t>LECCIÓN 2</w:t>
      </w:r>
    </w:p>
    <w:p w:rsidR="000C552D" w:rsidRPr="00B23ACE" w:rsidRDefault="000C552D" w:rsidP="000C552D">
      <w:pPr>
        <w:jc w:val="both"/>
        <w:rPr>
          <w:rFonts w:ascii="Arial" w:hAnsi="Arial" w:cs="Arial"/>
          <w:b/>
          <w:sz w:val="28"/>
          <w:szCs w:val="28"/>
        </w:rPr>
      </w:pPr>
      <w:r w:rsidRPr="00B23ACE">
        <w:rPr>
          <w:rFonts w:ascii="Arial" w:hAnsi="Arial" w:cs="Arial"/>
          <w:b/>
          <w:sz w:val="28"/>
          <w:szCs w:val="28"/>
        </w:rPr>
        <w:t>NIVELES DE ORGANIZACIÓN DE LOS SERES VIVOS</w:t>
      </w:r>
    </w:p>
    <w:p w:rsidR="000C552D" w:rsidRPr="00213A29" w:rsidRDefault="000C552D" w:rsidP="000C552D">
      <w:pPr>
        <w:spacing w:after="0" w:line="240" w:lineRule="auto"/>
        <w:jc w:val="both"/>
        <w:rPr>
          <w:rFonts w:ascii="Arial" w:eastAsia="Times New Roman" w:hAnsi="Arial" w:cs="Arial"/>
          <w:lang w:eastAsia="es-CO"/>
        </w:rPr>
      </w:pPr>
      <w:r w:rsidRPr="00213A29">
        <w:rPr>
          <w:rFonts w:ascii="Arial" w:eastAsia="Times New Roman" w:hAnsi="Arial" w:cs="Arial"/>
          <w:lang w:eastAsia="es-CO"/>
        </w:rPr>
        <w:t>Los niveles de organización </w:t>
      </w:r>
      <w:r w:rsidRPr="00213A29">
        <w:rPr>
          <w:rFonts w:ascii="Arial" w:eastAsia="Times New Roman" w:hAnsi="Arial" w:cs="Arial"/>
          <w:b/>
          <w:bCs/>
          <w:lang w:eastAsia="es-CO"/>
        </w:rPr>
        <w:t>bióticos </w:t>
      </w:r>
      <w:r w:rsidRPr="00213A29">
        <w:rPr>
          <w:rFonts w:ascii="Arial" w:eastAsia="Times New Roman" w:hAnsi="Arial" w:cs="Arial"/>
          <w:lang w:eastAsia="es-CO"/>
        </w:rPr>
        <w:t>son:</w:t>
      </w:r>
    </w:p>
    <w:p w:rsidR="000C552D" w:rsidRPr="00213A29" w:rsidRDefault="000C552D" w:rsidP="000C552D">
      <w:pPr>
        <w:numPr>
          <w:ilvl w:val="0"/>
          <w:numId w:val="1"/>
        </w:numPr>
        <w:spacing w:before="100" w:beforeAutospacing="1" w:after="100" w:afterAutospacing="1" w:line="240" w:lineRule="auto"/>
        <w:jc w:val="both"/>
        <w:rPr>
          <w:rFonts w:ascii="Arial" w:eastAsia="Times New Roman" w:hAnsi="Arial" w:cs="Arial"/>
          <w:lang w:eastAsia="es-CO"/>
        </w:rPr>
      </w:pPr>
      <w:r w:rsidRPr="00213A29">
        <w:rPr>
          <w:rFonts w:ascii="Arial" w:eastAsia="Times New Roman" w:hAnsi="Arial" w:cs="Arial"/>
          <w:b/>
          <w:bCs/>
          <w:lang w:eastAsia="es-CO"/>
        </w:rPr>
        <w:t>Nivel celular</w:t>
      </w:r>
      <w:r w:rsidRPr="00213A29">
        <w:rPr>
          <w:rFonts w:ascii="Arial" w:eastAsia="Times New Roman" w:hAnsi="Arial" w:cs="Arial"/>
          <w:lang w:eastAsia="es-CO"/>
        </w:rPr>
        <w:t>, que comprende las células, unidades más pequeñas de la materia viva.</w:t>
      </w:r>
    </w:p>
    <w:p w:rsidR="000C552D" w:rsidRPr="00213A29" w:rsidRDefault="000C552D" w:rsidP="000C552D">
      <w:pPr>
        <w:numPr>
          <w:ilvl w:val="0"/>
          <w:numId w:val="2"/>
        </w:numPr>
        <w:spacing w:before="100" w:beforeAutospacing="1" w:after="100" w:afterAutospacing="1" w:line="240" w:lineRule="auto"/>
        <w:jc w:val="both"/>
        <w:rPr>
          <w:rFonts w:ascii="Arial" w:eastAsia="Times New Roman" w:hAnsi="Arial" w:cs="Arial"/>
          <w:lang w:eastAsia="es-CO"/>
        </w:rPr>
      </w:pPr>
      <w:r w:rsidRPr="00213A29">
        <w:rPr>
          <w:rFonts w:ascii="Arial" w:eastAsia="Times New Roman" w:hAnsi="Arial" w:cs="Arial"/>
          <w:b/>
          <w:bCs/>
          <w:lang w:eastAsia="es-CO"/>
        </w:rPr>
        <w:t>Nivel tejido</w:t>
      </w:r>
      <w:r w:rsidRPr="00213A29">
        <w:rPr>
          <w:rFonts w:ascii="Arial" w:eastAsia="Times New Roman" w:hAnsi="Arial" w:cs="Arial"/>
          <w:lang w:eastAsia="es-CO"/>
        </w:rPr>
        <w:t>, o conjunto de células que desempeñan una determinada función.</w:t>
      </w:r>
    </w:p>
    <w:p w:rsidR="000C552D" w:rsidRPr="00213A29" w:rsidRDefault="000C552D" w:rsidP="000C552D">
      <w:pPr>
        <w:numPr>
          <w:ilvl w:val="0"/>
          <w:numId w:val="3"/>
        </w:numPr>
        <w:spacing w:before="100" w:beforeAutospacing="1" w:after="100" w:afterAutospacing="1" w:line="240" w:lineRule="auto"/>
        <w:jc w:val="both"/>
        <w:rPr>
          <w:rFonts w:ascii="Arial" w:eastAsia="Times New Roman" w:hAnsi="Arial" w:cs="Arial"/>
          <w:lang w:eastAsia="es-CO"/>
        </w:rPr>
      </w:pPr>
      <w:r w:rsidRPr="00213A29">
        <w:rPr>
          <w:rFonts w:ascii="Arial" w:eastAsia="Times New Roman" w:hAnsi="Arial" w:cs="Arial"/>
          <w:b/>
          <w:bCs/>
          <w:lang w:eastAsia="es-CO"/>
        </w:rPr>
        <w:t>Nivel órgano</w:t>
      </w:r>
      <w:r w:rsidRPr="00213A29">
        <w:rPr>
          <w:rFonts w:ascii="Arial" w:eastAsia="Times New Roman" w:hAnsi="Arial" w:cs="Arial"/>
          <w:lang w:eastAsia="es-CO"/>
        </w:rPr>
        <w:t>, formado por la unión de distintos tejidos que cumplen una función.</w:t>
      </w:r>
    </w:p>
    <w:p w:rsidR="000C552D" w:rsidRPr="00213A29" w:rsidRDefault="000C552D" w:rsidP="000C552D">
      <w:pPr>
        <w:numPr>
          <w:ilvl w:val="0"/>
          <w:numId w:val="4"/>
        </w:numPr>
        <w:spacing w:before="100" w:beforeAutospacing="1" w:after="100" w:afterAutospacing="1" w:line="240" w:lineRule="auto"/>
        <w:jc w:val="both"/>
        <w:rPr>
          <w:rFonts w:ascii="Arial" w:eastAsia="Times New Roman" w:hAnsi="Arial" w:cs="Arial"/>
          <w:lang w:eastAsia="es-CO"/>
        </w:rPr>
      </w:pPr>
      <w:r w:rsidRPr="00213A29">
        <w:rPr>
          <w:rFonts w:ascii="Arial" w:eastAsia="Times New Roman" w:hAnsi="Arial" w:cs="Arial"/>
          <w:b/>
          <w:bCs/>
          <w:lang w:eastAsia="es-CO"/>
        </w:rPr>
        <w:t>Nivel aparato y sistema</w:t>
      </w:r>
      <w:r w:rsidRPr="00213A29">
        <w:rPr>
          <w:rFonts w:ascii="Arial" w:eastAsia="Times New Roman" w:hAnsi="Arial" w:cs="Arial"/>
          <w:lang w:eastAsia="es-CO"/>
        </w:rPr>
        <w:t>, constituido por un conjunto de órganos que colaboran en una misma función.</w:t>
      </w:r>
    </w:p>
    <w:p w:rsidR="000C552D" w:rsidRPr="00213A29" w:rsidRDefault="000C552D" w:rsidP="000C552D">
      <w:pPr>
        <w:numPr>
          <w:ilvl w:val="0"/>
          <w:numId w:val="5"/>
        </w:numPr>
        <w:spacing w:before="100" w:beforeAutospacing="1" w:after="100" w:afterAutospacing="1" w:line="240" w:lineRule="auto"/>
        <w:jc w:val="both"/>
        <w:rPr>
          <w:rFonts w:ascii="Arial" w:eastAsia="Times New Roman" w:hAnsi="Arial" w:cs="Arial"/>
          <w:lang w:eastAsia="es-CO"/>
        </w:rPr>
      </w:pPr>
      <w:r w:rsidRPr="00213A29">
        <w:rPr>
          <w:rFonts w:ascii="Arial" w:eastAsia="Times New Roman" w:hAnsi="Arial" w:cs="Arial"/>
          <w:b/>
          <w:bCs/>
          <w:lang w:eastAsia="es-CO"/>
        </w:rPr>
        <w:t>Nivel individuo</w:t>
      </w:r>
      <w:r w:rsidRPr="00213A29">
        <w:rPr>
          <w:rFonts w:ascii="Arial" w:eastAsia="Times New Roman" w:hAnsi="Arial" w:cs="Arial"/>
          <w:lang w:eastAsia="es-CO"/>
        </w:rPr>
        <w:t>, organismo formado por varios aparatos o sistemas.</w:t>
      </w:r>
    </w:p>
    <w:p w:rsidR="000C552D" w:rsidRPr="00213A29" w:rsidRDefault="000C552D" w:rsidP="000C552D">
      <w:pPr>
        <w:numPr>
          <w:ilvl w:val="0"/>
          <w:numId w:val="6"/>
        </w:numPr>
        <w:spacing w:before="100" w:beforeAutospacing="1" w:after="100" w:afterAutospacing="1" w:line="240" w:lineRule="auto"/>
        <w:jc w:val="both"/>
        <w:rPr>
          <w:rFonts w:ascii="Arial" w:eastAsia="Times New Roman" w:hAnsi="Arial" w:cs="Arial"/>
          <w:lang w:eastAsia="es-CO"/>
        </w:rPr>
      </w:pPr>
      <w:r w:rsidRPr="00213A29">
        <w:rPr>
          <w:rFonts w:ascii="Arial" w:eastAsia="Times New Roman" w:hAnsi="Arial" w:cs="Arial"/>
          <w:b/>
          <w:bCs/>
          <w:lang w:eastAsia="es-CO"/>
        </w:rPr>
        <w:t>Nivel población</w:t>
      </w:r>
      <w:r w:rsidRPr="00213A29">
        <w:rPr>
          <w:rFonts w:ascii="Arial" w:eastAsia="Times New Roman" w:hAnsi="Arial" w:cs="Arial"/>
          <w:lang w:eastAsia="es-CO"/>
        </w:rPr>
        <w:t>, conjunto de individuos de la misma especie que viven en una misma zona y en un mismo tiempo.</w:t>
      </w:r>
    </w:p>
    <w:p w:rsidR="000C552D" w:rsidRPr="00213A29" w:rsidRDefault="000C552D" w:rsidP="000C552D">
      <w:pPr>
        <w:numPr>
          <w:ilvl w:val="0"/>
          <w:numId w:val="7"/>
        </w:numPr>
        <w:spacing w:before="100" w:beforeAutospacing="1" w:after="100" w:afterAutospacing="1" w:line="240" w:lineRule="auto"/>
        <w:jc w:val="both"/>
        <w:rPr>
          <w:rFonts w:ascii="Arial" w:eastAsia="Times New Roman" w:hAnsi="Arial" w:cs="Arial"/>
          <w:lang w:eastAsia="es-CO"/>
        </w:rPr>
      </w:pPr>
      <w:r w:rsidRPr="00213A29">
        <w:rPr>
          <w:rFonts w:ascii="Arial" w:eastAsia="Times New Roman" w:hAnsi="Arial" w:cs="Arial"/>
          <w:b/>
          <w:bCs/>
          <w:lang w:eastAsia="es-CO"/>
        </w:rPr>
        <w:t>Nivel comunidad</w:t>
      </w:r>
      <w:r w:rsidRPr="00213A29">
        <w:rPr>
          <w:rFonts w:ascii="Arial" w:eastAsia="Times New Roman" w:hAnsi="Arial" w:cs="Arial"/>
          <w:lang w:eastAsia="es-CO"/>
        </w:rPr>
        <w:t>, conjunto de poblaciones que comparten un mismo espacio.</w:t>
      </w:r>
    </w:p>
    <w:p w:rsidR="000C552D" w:rsidRDefault="000C552D" w:rsidP="000C552D">
      <w:pPr>
        <w:numPr>
          <w:ilvl w:val="0"/>
          <w:numId w:val="8"/>
        </w:numPr>
        <w:spacing w:before="100" w:beforeAutospacing="1" w:after="100" w:afterAutospacing="1" w:line="240" w:lineRule="auto"/>
        <w:jc w:val="both"/>
        <w:rPr>
          <w:rFonts w:ascii="Arial" w:eastAsia="Times New Roman" w:hAnsi="Arial" w:cs="Arial"/>
          <w:lang w:eastAsia="es-CO"/>
        </w:rPr>
      </w:pPr>
      <w:r w:rsidRPr="00213A29">
        <w:rPr>
          <w:rFonts w:ascii="Arial" w:eastAsia="Times New Roman" w:hAnsi="Arial" w:cs="Arial"/>
          <w:b/>
          <w:bCs/>
          <w:lang w:eastAsia="es-CO"/>
        </w:rPr>
        <w:t>Ecosistema</w:t>
      </w:r>
      <w:r w:rsidRPr="00213A29">
        <w:rPr>
          <w:rFonts w:ascii="Arial" w:eastAsia="Times New Roman" w:hAnsi="Arial" w:cs="Arial"/>
          <w:lang w:eastAsia="es-CO"/>
        </w:rPr>
        <w:t>, conjunto de comunidades, el medio en el que viven y las relaciones que establecen entre ellas.</w:t>
      </w:r>
    </w:p>
    <w:p w:rsidR="000C552D" w:rsidRDefault="000C552D" w:rsidP="000C552D">
      <w:pPr>
        <w:spacing w:before="100" w:beforeAutospacing="1" w:after="100" w:afterAutospacing="1" w:line="240" w:lineRule="auto"/>
        <w:jc w:val="both"/>
        <w:rPr>
          <w:rFonts w:ascii="Arial" w:eastAsia="Times New Roman" w:hAnsi="Arial" w:cs="Arial"/>
          <w:lang w:eastAsia="es-CO"/>
        </w:rPr>
      </w:pPr>
    </w:p>
    <w:p w:rsidR="000C552D" w:rsidRDefault="000C552D" w:rsidP="000C552D">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En este espacio me gustaría un mapa virtual que despliegue la siguiente información.</w:t>
      </w:r>
    </w:p>
    <w:p w:rsidR="000C552D" w:rsidRPr="00213A29" w:rsidRDefault="000C552D" w:rsidP="000C552D">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Esta información es tomada del cd de Santillana 6.</w:t>
      </w:r>
    </w:p>
    <w:p w:rsidR="000C552D" w:rsidRDefault="000C552D" w:rsidP="000C552D">
      <w:pPr>
        <w:rPr>
          <w:rFonts w:ascii="Arial" w:hAnsi="Arial" w:cs="Arial"/>
          <w:b/>
        </w:rPr>
      </w:pPr>
      <w:r>
        <w:rPr>
          <w:noProof/>
          <w:lang w:eastAsia="es-CO"/>
        </w:rPr>
        <w:lastRenderedPageBreak/>
        <w:drawing>
          <wp:inline distT="0" distB="0" distL="0" distR="0">
            <wp:extent cx="3619500" cy="2781300"/>
            <wp:effectExtent l="19050" t="0" r="0" b="0"/>
            <wp:docPr id="2" name="Imagen 4" descr="https://scontent-mia1-1.xx.fbcdn.net/hphotos-xpf1/v/t1.0-9/11825877_10207471132523401_8164075933795798793_n.jpg?oh=424016492fc4616b810526ad869ab23a&amp;oe=56831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ia1-1.xx.fbcdn.net/hphotos-xpf1/v/t1.0-9/11825877_10207471132523401_8164075933795798793_n.jpg?oh=424016492fc4616b810526ad869ab23a&amp;oe=5683180D"/>
                    <pic:cNvPicPr>
                      <a:picLocks noChangeAspect="1" noChangeArrowheads="1"/>
                    </pic:cNvPicPr>
                  </pic:nvPicPr>
                  <pic:blipFill>
                    <a:blip r:embed="rId7" cstate="print"/>
                    <a:srcRect/>
                    <a:stretch>
                      <a:fillRect/>
                    </a:stretch>
                  </pic:blipFill>
                  <pic:spPr bwMode="auto">
                    <a:xfrm>
                      <a:off x="0" y="0"/>
                      <a:ext cx="3621958" cy="2783189"/>
                    </a:xfrm>
                    <a:prstGeom prst="rect">
                      <a:avLst/>
                    </a:prstGeom>
                    <a:noFill/>
                    <a:ln w="9525">
                      <a:noFill/>
                      <a:miter lim="800000"/>
                      <a:headEnd/>
                      <a:tailEnd/>
                    </a:ln>
                  </pic:spPr>
                </pic:pic>
              </a:graphicData>
            </a:graphic>
          </wp:inline>
        </w:drawing>
      </w:r>
    </w:p>
    <w:p w:rsidR="000C552D" w:rsidRDefault="000C552D" w:rsidP="000C552D">
      <w:pPr>
        <w:rPr>
          <w:rFonts w:ascii="Arial" w:hAnsi="Arial" w:cs="Arial"/>
          <w:b/>
        </w:rPr>
      </w:pPr>
      <w:r>
        <w:rPr>
          <w:noProof/>
          <w:lang w:eastAsia="es-CO"/>
        </w:rPr>
        <w:drawing>
          <wp:inline distT="0" distB="0" distL="0" distR="0">
            <wp:extent cx="3619500" cy="2695575"/>
            <wp:effectExtent l="19050" t="0" r="0" b="0"/>
            <wp:docPr id="7" name="Imagen 7" descr="https://scontent-mia1-1.xx.fbcdn.net/hphotos-xtp1/v/t1.0-9/11202848_10207471132683405_6491243739249518561_n.jpg?oh=6123c5d4ace6fce39cf5dd103dc850d6&amp;oe=56460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ia1-1.xx.fbcdn.net/hphotos-xtp1/v/t1.0-9/11202848_10207471132683405_6491243739249518561_n.jpg?oh=6123c5d4ace6fce39cf5dd103dc850d6&amp;oe=56460AA5"/>
                    <pic:cNvPicPr>
                      <a:picLocks noChangeAspect="1" noChangeArrowheads="1"/>
                    </pic:cNvPicPr>
                  </pic:nvPicPr>
                  <pic:blipFill>
                    <a:blip r:embed="rId8" cstate="print"/>
                    <a:srcRect/>
                    <a:stretch>
                      <a:fillRect/>
                    </a:stretch>
                  </pic:blipFill>
                  <pic:spPr bwMode="auto">
                    <a:xfrm>
                      <a:off x="0" y="0"/>
                      <a:ext cx="3619500" cy="2695575"/>
                    </a:xfrm>
                    <a:prstGeom prst="rect">
                      <a:avLst/>
                    </a:prstGeom>
                    <a:noFill/>
                    <a:ln w="9525">
                      <a:noFill/>
                      <a:miter lim="800000"/>
                      <a:headEnd/>
                      <a:tailEnd/>
                    </a:ln>
                  </pic:spPr>
                </pic:pic>
              </a:graphicData>
            </a:graphic>
          </wp:inline>
        </w:drawing>
      </w:r>
    </w:p>
    <w:p w:rsidR="000C552D" w:rsidRDefault="000C552D" w:rsidP="000C552D">
      <w:pPr>
        <w:rPr>
          <w:rFonts w:ascii="Arial" w:hAnsi="Arial" w:cs="Arial"/>
          <w:b/>
        </w:rPr>
      </w:pPr>
    </w:p>
    <w:p w:rsidR="000C552D" w:rsidRDefault="000C552D" w:rsidP="000C552D">
      <w:pPr>
        <w:rPr>
          <w:rFonts w:ascii="Arial" w:hAnsi="Arial" w:cs="Arial"/>
          <w:b/>
        </w:rPr>
      </w:pPr>
    </w:p>
    <w:p w:rsidR="000C552D" w:rsidRDefault="000C552D" w:rsidP="000C552D">
      <w:pPr>
        <w:rPr>
          <w:rFonts w:ascii="Arial" w:hAnsi="Arial" w:cs="Arial"/>
          <w:b/>
        </w:rPr>
      </w:pPr>
    </w:p>
    <w:p w:rsidR="000C552D" w:rsidRDefault="000C552D" w:rsidP="000C552D">
      <w:pPr>
        <w:rPr>
          <w:rFonts w:ascii="Arial" w:hAnsi="Arial" w:cs="Arial"/>
          <w:b/>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0C552D"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Titulo del recurso educativo</w:t>
            </w:r>
          </w:p>
        </w:tc>
        <w:tc>
          <w:tcPr>
            <w:tcW w:w="6249" w:type="dxa"/>
          </w:tcPr>
          <w:p w:rsidR="000C552D" w:rsidRPr="00D5395C" w:rsidRDefault="000C552D"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Niveles de organización de los seres vivos.</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Puede ser en mapa ascendente donde se tenga cada ítem y cada uno a darle click muestre la información de ese nivel de organizacion</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lastRenderedPageBreak/>
              <w:t>Unidad</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Default="000C552D"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podrá observar como esta compuesto cada nivel de organización de los seres vivos, desde lo más sencillo que son las moléculas, hasta lo más complejo que es la biósfera misma</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bl>
    <w:p w:rsidR="000C552D" w:rsidRDefault="000C552D" w:rsidP="000C552D">
      <w:pPr>
        <w:rPr>
          <w:rFonts w:ascii="Arial" w:hAnsi="Arial" w:cs="Arial"/>
          <w:b/>
        </w:rPr>
      </w:pPr>
    </w:p>
    <w:p w:rsidR="000C552D" w:rsidRDefault="000C552D" w:rsidP="000C552D">
      <w:pPr>
        <w:rPr>
          <w:rFonts w:ascii="Arial" w:hAnsi="Arial" w:cs="Arial"/>
          <w:b/>
        </w:rPr>
      </w:pPr>
    </w:p>
    <w:p w:rsidR="000C552D" w:rsidRPr="008A76F6" w:rsidRDefault="000C552D" w:rsidP="000C552D">
      <w:pPr>
        <w:spacing w:line="360" w:lineRule="auto"/>
        <w:jc w:val="center"/>
        <w:rPr>
          <w:rFonts w:ascii="Calibri" w:hAnsi="Calibri"/>
          <w:b/>
          <w:sz w:val="28"/>
        </w:rPr>
      </w:pPr>
      <w:r w:rsidRPr="009C6F5D">
        <w:rPr>
          <w:rFonts w:ascii="Calibri" w:hAnsi="Calibri"/>
          <w:b/>
          <w:sz w:val="28"/>
        </w:rPr>
        <w:t>Formato de solicitud de actividades de retroalimentación</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20"/>
        <w:gridCol w:w="6234"/>
      </w:tblGrid>
      <w:tr w:rsidR="000C552D"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20" w:type="dxa"/>
            <w:tcBorders>
              <w:top w:val="none" w:sz="0" w:space="0" w:color="auto"/>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Titulo de la actividad</w:t>
            </w:r>
            <w:r>
              <w:rPr>
                <w:rFonts w:ascii="Calibri" w:hAnsi="Calibri"/>
              </w:rPr>
              <w:t>:</w:t>
            </w:r>
          </w:p>
        </w:tc>
        <w:tc>
          <w:tcPr>
            <w:tcW w:w="6234" w:type="dxa"/>
          </w:tcPr>
          <w:p w:rsidR="000C552D" w:rsidRPr="00D5395C" w:rsidRDefault="000C552D"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Niveles de organización de los seres vivos</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Descripción:</w:t>
            </w:r>
          </w:p>
        </w:tc>
        <w:tc>
          <w:tcPr>
            <w:tcW w:w="6234"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Actividad evaluativa con selección de una única respuesta</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0C552D" w:rsidRDefault="000C552D" w:rsidP="00B62584">
            <w:pPr>
              <w:spacing w:line="360" w:lineRule="auto"/>
              <w:rPr>
                <w:rFonts w:ascii="Calibri" w:hAnsi="Calibri"/>
              </w:rPr>
            </w:pPr>
            <w:r>
              <w:rPr>
                <w:rFonts w:ascii="Calibri" w:hAnsi="Calibri"/>
              </w:rPr>
              <w:t>Unidad:</w:t>
            </w:r>
          </w:p>
        </w:tc>
        <w:tc>
          <w:tcPr>
            <w:tcW w:w="6234"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Tipo de Actividad</w:t>
            </w:r>
            <w:r>
              <w:rPr>
                <w:rFonts w:ascii="Calibri" w:hAnsi="Calibri"/>
              </w:rPr>
              <w:t>:</w:t>
            </w:r>
          </w:p>
        </w:tc>
        <w:tc>
          <w:tcPr>
            <w:tcW w:w="6234"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Actividad de elección</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Instrucciones para el estudiante:</w:t>
            </w:r>
          </w:p>
        </w:tc>
        <w:tc>
          <w:tcPr>
            <w:tcW w:w="6234"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El estudiante deberá escoger la figura que representa el nivel de organización por el que se le pregunta</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34"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dirección abajo muestra un ejemplo de esta actividad</w:t>
            </w:r>
          </w:p>
        </w:tc>
      </w:tr>
    </w:tbl>
    <w:p w:rsidR="000C552D" w:rsidRDefault="000C552D" w:rsidP="000C552D">
      <w:pPr>
        <w:rPr>
          <w:rFonts w:ascii="Arial" w:hAnsi="Arial" w:cs="Arial"/>
          <w:b/>
        </w:rPr>
      </w:pPr>
    </w:p>
    <w:p w:rsidR="000C552D" w:rsidRDefault="00AA739A" w:rsidP="000C552D">
      <w:pPr>
        <w:rPr>
          <w:rFonts w:ascii="Arial" w:hAnsi="Arial" w:cs="Arial"/>
          <w:b/>
        </w:rPr>
      </w:pPr>
      <w:hyperlink r:id="rId9" w:history="1">
        <w:r w:rsidR="000C552D" w:rsidRPr="00C376BE">
          <w:rPr>
            <w:rStyle w:val="Hipervnculo"/>
            <w:rFonts w:ascii="Arial" w:hAnsi="Arial" w:cs="Arial"/>
            <w:b/>
          </w:rPr>
          <w:t>http://www.educaplay.com/es/recursoseducativos/1753687/niveles_de_organizacion_de_los_seres_vivos.htm</w:t>
        </w:r>
      </w:hyperlink>
    </w:p>
    <w:p w:rsidR="000C552D" w:rsidRDefault="000C552D" w:rsidP="000C552D">
      <w:pPr>
        <w:rPr>
          <w:rFonts w:ascii="Arial" w:hAnsi="Arial" w:cs="Arial"/>
          <w:b/>
        </w:rPr>
      </w:pPr>
    </w:p>
    <w:p w:rsidR="000C552D" w:rsidRDefault="000C552D" w:rsidP="000C552D">
      <w:pPr>
        <w:rPr>
          <w:rFonts w:ascii="Arial" w:hAnsi="Arial" w:cs="Arial"/>
          <w:b/>
        </w:rPr>
      </w:pPr>
    </w:p>
    <w:p w:rsidR="000C552D" w:rsidRDefault="000C552D" w:rsidP="000C552D">
      <w:pPr>
        <w:jc w:val="both"/>
        <w:rPr>
          <w:rFonts w:ascii="Arial" w:hAnsi="Arial" w:cs="Arial"/>
          <w:b/>
          <w:sz w:val="28"/>
          <w:szCs w:val="28"/>
        </w:rPr>
      </w:pPr>
      <w:r>
        <w:rPr>
          <w:rFonts w:ascii="Arial" w:hAnsi="Arial" w:cs="Arial"/>
          <w:b/>
          <w:sz w:val="28"/>
          <w:szCs w:val="28"/>
        </w:rPr>
        <w:t>LECCIÓN 3</w:t>
      </w:r>
    </w:p>
    <w:p w:rsidR="000C552D" w:rsidRDefault="000C552D" w:rsidP="000C552D">
      <w:pPr>
        <w:jc w:val="both"/>
        <w:rPr>
          <w:rFonts w:ascii="Arial" w:hAnsi="Arial" w:cs="Arial"/>
          <w:b/>
        </w:rPr>
      </w:pPr>
      <w:r w:rsidRPr="00CF3657">
        <w:rPr>
          <w:rFonts w:ascii="Arial" w:hAnsi="Arial" w:cs="Arial"/>
          <w:b/>
        </w:rPr>
        <w:t>FLUJO DE ENERGÍA EN LA NATURALEZA</w:t>
      </w:r>
    </w:p>
    <w:p w:rsidR="000C552D" w:rsidRDefault="000C552D" w:rsidP="000C552D">
      <w:pPr>
        <w:jc w:val="both"/>
        <w:rPr>
          <w:rFonts w:ascii="Arial" w:hAnsi="Arial" w:cs="Arial"/>
        </w:rPr>
      </w:pPr>
      <w:r w:rsidRPr="00BD3DED">
        <w:rPr>
          <w:rFonts w:ascii="Arial" w:hAnsi="Arial" w:cs="Arial"/>
        </w:rPr>
        <w:t xml:space="preserve">Los organismos </w:t>
      </w:r>
      <w:r w:rsidRPr="00BD3DED">
        <w:rPr>
          <w:rFonts w:ascii="Arial" w:hAnsi="Arial" w:cs="Arial"/>
          <w:b/>
        </w:rPr>
        <w:t>productores</w:t>
      </w:r>
      <w:r w:rsidRPr="00BD3DED">
        <w:rPr>
          <w:rFonts w:ascii="Arial" w:hAnsi="Arial" w:cs="Arial"/>
        </w:rPr>
        <w:t>, como el caso de los que realizan la fotosíntesis, convierten la ener</w:t>
      </w:r>
      <w:r>
        <w:rPr>
          <w:rFonts w:ascii="Arial" w:hAnsi="Arial" w:cs="Arial"/>
        </w:rPr>
        <w:t>gía del ambiente</w:t>
      </w:r>
      <w:r w:rsidRPr="00BD3DED">
        <w:rPr>
          <w:rFonts w:ascii="Arial" w:hAnsi="Arial" w:cs="Arial"/>
        </w:rPr>
        <w:t xml:space="preserve"> en enlaces de carbono, de esta forma pueden generar el azúcar llamado glucosa</w:t>
      </w:r>
      <w:r>
        <w:rPr>
          <w:rFonts w:ascii="Arial" w:hAnsi="Arial" w:cs="Arial"/>
        </w:rPr>
        <w:t xml:space="preserve">. </w:t>
      </w:r>
      <w:r w:rsidRPr="00BD3DED">
        <w:rPr>
          <w:rFonts w:ascii="Arial" w:hAnsi="Arial" w:cs="Arial"/>
        </w:rPr>
        <w:t xml:space="preserve"> </w:t>
      </w:r>
      <w:r w:rsidRPr="00BD3DED">
        <w:rPr>
          <w:rFonts w:ascii="Arial" w:hAnsi="Arial" w:cs="Arial"/>
          <w:b/>
        </w:rPr>
        <w:t>Los consumidores</w:t>
      </w:r>
      <w:r>
        <w:rPr>
          <w:rFonts w:ascii="Arial" w:hAnsi="Arial" w:cs="Arial"/>
        </w:rPr>
        <w:t xml:space="preserve"> obtienen su energía a partir de los productores, también puede llamárseles heterótrofos, y pueden ser de los siguientes tipos:</w:t>
      </w:r>
    </w:p>
    <w:tbl>
      <w:tblPr>
        <w:tblW w:w="8250" w:type="dxa"/>
        <w:tblBorders>
          <w:top w:val="outset" w:sz="6" w:space="0" w:color="auto"/>
          <w:left w:val="outset" w:sz="6" w:space="0" w:color="auto"/>
          <w:bottom w:val="outset" w:sz="6" w:space="0" w:color="auto"/>
          <w:right w:val="outset" w:sz="6" w:space="0" w:color="auto"/>
        </w:tblBorders>
        <w:shd w:val="clear" w:color="auto" w:fill="FFFFFF"/>
        <w:tblCellMar>
          <w:top w:w="90" w:type="dxa"/>
          <w:left w:w="90" w:type="dxa"/>
          <w:bottom w:w="90" w:type="dxa"/>
          <w:right w:w="90" w:type="dxa"/>
        </w:tblCellMar>
        <w:tblLook w:val="04A0" w:firstRow="1" w:lastRow="0" w:firstColumn="1" w:lastColumn="0" w:noHBand="0" w:noVBand="1"/>
      </w:tblPr>
      <w:tblGrid>
        <w:gridCol w:w="2250"/>
        <w:gridCol w:w="2550"/>
        <w:gridCol w:w="3450"/>
      </w:tblGrid>
      <w:tr w:rsidR="000C552D" w:rsidRPr="00BD3DED" w:rsidTr="00B62584">
        <w:tc>
          <w:tcPr>
            <w:tcW w:w="2250" w:type="dxa"/>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0C552D" w:rsidRPr="00BD3DED" w:rsidRDefault="000C552D" w:rsidP="00B62584">
            <w:pPr>
              <w:spacing w:after="0" w:line="240" w:lineRule="auto"/>
              <w:jc w:val="center"/>
              <w:rPr>
                <w:rFonts w:ascii="Verdana" w:eastAsia="Times New Roman" w:hAnsi="Verdana" w:cs="Arial"/>
                <w:b/>
                <w:bCs/>
                <w:color w:val="000000"/>
                <w:sz w:val="19"/>
                <w:szCs w:val="19"/>
                <w:lang w:eastAsia="es-CO"/>
              </w:rPr>
            </w:pPr>
            <w:r w:rsidRPr="00BD3DED">
              <w:rPr>
                <w:rFonts w:ascii="Verdana" w:eastAsia="Times New Roman" w:hAnsi="Verdana" w:cs="Arial"/>
                <w:b/>
                <w:bCs/>
                <w:color w:val="000000"/>
                <w:sz w:val="19"/>
                <w:szCs w:val="19"/>
                <w:lang w:eastAsia="es-CO"/>
              </w:rPr>
              <w:lastRenderedPageBreak/>
              <w:t>Consumidor</w:t>
            </w:r>
          </w:p>
        </w:tc>
        <w:tc>
          <w:tcPr>
            <w:tcW w:w="255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rsidR="000C552D" w:rsidRPr="00BD3DED" w:rsidRDefault="000C552D" w:rsidP="00B62584">
            <w:pPr>
              <w:spacing w:after="0" w:line="240" w:lineRule="auto"/>
              <w:jc w:val="center"/>
              <w:rPr>
                <w:rFonts w:ascii="Verdana" w:eastAsia="Times New Roman" w:hAnsi="Verdana" w:cs="Arial"/>
                <w:b/>
                <w:bCs/>
                <w:color w:val="000000"/>
                <w:sz w:val="19"/>
                <w:szCs w:val="19"/>
                <w:lang w:eastAsia="es-CO"/>
              </w:rPr>
            </w:pPr>
            <w:r w:rsidRPr="00BD3DED">
              <w:rPr>
                <w:rFonts w:ascii="Verdana" w:eastAsia="Times New Roman" w:hAnsi="Verdana" w:cs="Arial"/>
                <w:b/>
                <w:bCs/>
                <w:color w:val="000000"/>
                <w:sz w:val="19"/>
                <w:szCs w:val="19"/>
                <w:lang w:eastAsia="es-CO"/>
              </w:rPr>
              <w:t>Nivel trófico</w:t>
            </w:r>
          </w:p>
        </w:tc>
        <w:tc>
          <w:tcPr>
            <w:tcW w:w="3450" w:type="dxa"/>
            <w:tcBorders>
              <w:top w:val="outset" w:sz="6" w:space="0" w:color="auto"/>
              <w:left w:val="outset" w:sz="6" w:space="0" w:color="auto"/>
              <w:bottom w:val="outset" w:sz="6" w:space="0" w:color="auto"/>
              <w:right w:val="outset" w:sz="6" w:space="0" w:color="auto"/>
            </w:tcBorders>
            <w:shd w:val="clear" w:color="auto" w:fill="C9C9C9" w:themeFill="accent3" w:themeFillTint="99"/>
            <w:vAlign w:val="center"/>
            <w:hideMark/>
          </w:tcPr>
          <w:p w:rsidR="000C552D" w:rsidRPr="00BD3DED" w:rsidRDefault="000C552D" w:rsidP="00B62584">
            <w:pPr>
              <w:spacing w:after="0" w:line="240" w:lineRule="auto"/>
              <w:jc w:val="center"/>
              <w:rPr>
                <w:rFonts w:ascii="Verdana" w:eastAsia="Times New Roman" w:hAnsi="Verdana" w:cs="Arial"/>
                <w:b/>
                <w:bCs/>
                <w:color w:val="000000"/>
                <w:sz w:val="19"/>
                <w:szCs w:val="19"/>
                <w:lang w:eastAsia="es-CO"/>
              </w:rPr>
            </w:pPr>
            <w:r w:rsidRPr="00BD3DED">
              <w:rPr>
                <w:rFonts w:ascii="Verdana" w:eastAsia="Times New Roman" w:hAnsi="Verdana" w:cs="Arial"/>
                <w:b/>
                <w:bCs/>
                <w:color w:val="000000"/>
                <w:sz w:val="19"/>
                <w:szCs w:val="19"/>
                <w:lang w:eastAsia="es-CO"/>
              </w:rPr>
              <w:t>Fuente alimenticia</w:t>
            </w:r>
          </w:p>
        </w:tc>
      </w:tr>
      <w:tr w:rsidR="000C552D" w:rsidRPr="00BD3DED" w:rsidTr="00B62584">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1. Herbívoros</w:t>
            </w:r>
          </w:p>
        </w:tc>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primario</w:t>
            </w:r>
          </w:p>
        </w:tc>
        <w:tc>
          <w:tcPr>
            <w:tcW w:w="0" w:type="auto"/>
            <w:tcBorders>
              <w:top w:val="outset" w:sz="6" w:space="0" w:color="auto"/>
              <w:left w:val="outset" w:sz="6" w:space="0" w:color="auto"/>
              <w:bottom w:val="outset" w:sz="6" w:space="0" w:color="auto"/>
              <w:right w:val="outset" w:sz="6" w:space="0" w:color="auto"/>
            </w:tcBorders>
            <w:shd w:val="clear" w:color="auto" w:fill="C9C9C9" w:themeFill="accent3" w:themeFillTint="99"/>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plantas</w:t>
            </w:r>
          </w:p>
        </w:tc>
      </w:tr>
      <w:tr w:rsidR="000C552D" w:rsidRPr="00BD3DED" w:rsidTr="00B62584">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2. Carnívoros</w:t>
            </w:r>
          </w:p>
        </w:tc>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secundario o superior</w:t>
            </w:r>
          </w:p>
        </w:tc>
        <w:tc>
          <w:tcPr>
            <w:tcW w:w="0" w:type="auto"/>
            <w:tcBorders>
              <w:top w:val="outset" w:sz="6" w:space="0" w:color="auto"/>
              <w:left w:val="outset" w:sz="6" w:space="0" w:color="auto"/>
              <w:bottom w:val="outset" w:sz="6" w:space="0" w:color="auto"/>
              <w:right w:val="outset" w:sz="6" w:space="0" w:color="auto"/>
            </w:tcBorders>
            <w:shd w:val="clear" w:color="auto" w:fill="C9C9C9" w:themeFill="accent3" w:themeFillTint="99"/>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animales</w:t>
            </w:r>
          </w:p>
        </w:tc>
      </w:tr>
      <w:tr w:rsidR="000C552D" w:rsidRPr="00BD3DED" w:rsidTr="00B62584">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3. Omnívoros</w:t>
            </w:r>
          </w:p>
        </w:tc>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todos los niveles</w:t>
            </w:r>
          </w:p>
        </w:tc>
        <w:tc>
          <w:tcPr>
            <w:tcW w:w="0" w:type="auto"/>
            <w:tcBorders>
              <w:top w:val="outset" w:sz="6" w:space="0" w:color="auto"/>
              <w:left w:val="outset" w:sz="6" w:space="0" w:color="auto"/>
              <w:bottom w:val="outset" w:sz="6" w:space="0" w:color="auto"/>
              <w:right w:val="outset" w:sz="6" w:space="0" w:color="auto"/>
            </w:tcBorders>
            <w:shd w:val="clear" w:color="auto" w:fill="C9C9C9" w:themeFill="accent3" w:themeFillTint="99"/>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plantas y animales</w:t>
            </w:r>
          </w:p>
        </w:tc>
      </w:tr>
      <w:tr w:rsidR="000C552D" w:rsidRPr="00BD3DED" w:rsidTr="00B62584">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4. Detritívoros</w:t>
            </w:r>
          </w:p>
        </w:tc>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rsidR="000C552D" w:rsidRPr="00BD3DED" w:rsidRDefault="000C552D" w:rsidP="00B62584">
            <w:pPr>
              <w:spacing w:after="0" w:line="240" w:lineRule="auto"/>
              <w:jc w:val="center"/>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w:t>
            </w:r>
          </w:p>
        </w:tc>
        <w:tc>
          <w:tcPr>
            <w:tcW w:w="0" w:type="auto"/>
            <w:tcBorders>
              <w:top w:val="outset" w:sz="6" w:space="0" w:color="auto"/>
              <w:left w:val="outset" w:sz="6" w:space="0" w:color="auto"/>
              <w:bottom w:val="outset" w:sz="6" w:space="0" w:color="auto"/>
              <w:right w:val="outset" w:sz="6" w:space="0" w:color="auto"/>
            </w:tcBorders>
            <w:shd w:val="clear" w:color="auto" w:fill="C9C9C9" w:themeFill="accent3" w:themeFillTint="99"/>
            <w:vAlign w:val="center"/>
            <w:hideMark/>
          </w:tcPr>
          <w:p w:rsidR="000C552D" w:rsidRPr="00BD3DED" w:rsidRDefault="000C552D" w:rsidP="00B62584">
            <w:pPr>
              <w:spacing w:after="0" w:line="240" w:lineRule="auto"/>
              <w:rPr>
                <w:rFonts w:ascii="Verdana" w:eastAsia="Times New Roman" w:hAnsi="Verdana" w:cs="Arial"/>
                <w:color w:val="000000"/>
                <w:sz w:val="19"/>
                <w:szCs w:val="19"/>
                <w:lang w:eastAsia="es-CO"/>
              </w:rPr>
            </w:pPr>
            <w:r w:rsidRPr="00BD3DED">
              <w:rPr>
                <w:rFonts w:ascii="Verdana" w:eastAsia="Times New Roman" w:hAnsi="Verdana" w:cs="Arial"/>
                <w:color w:val="000000"/>
                <w:sz w:val="19"/>
                <w:szCs w:val="19"/>
                <w:lang w:eastAsia="es-CO"/>
              </w:rPr>
              <w:t>detrito</w:t>
            </w:r>
          </w:p>
        </w:tc>
      </w:tr>
    </w:tbl>
    <w:p w:rsidR="000C552D" w:rsidRDefault="000C552D" w:rsidP="000C552D">
      <w:pPr>
        <w:jc w:val="both"/>
        <w:rPr>
          <w:rFonts w:ascii="Arial" w:hAnsi="Arial" w:cs="Arial"/>
          <w:b/>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0C552D"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Titulo del recurso educativo</w:t>
            </w:r>
          </w:p>
        </w:tc>
        <w:tc>
          <w:tcPr>
            <w:tcW w:w="6249" w:type="dxa"/>
          </w:tcPr>
          <w:p w:rsidR="000C552D" w:rsidRPr="00D5395C" w:rsidRDefault="000C552D"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Clasificación de los consumidores en una cadena o trama alimenticia</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imagen de una tabla que muestra los diferentes tipos de consumidores que hay en una cadena alimenticia, que nivel ocupa y como se alimenta en ella.</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Unidad</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Default="000C552D"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en la tabla podrá observar como se relaciona el tipo de consumidos, con lo que consume y el lugar que ocupa en la trama alimenticia</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bl>
    <w:p w:rsidR="000C552D" w:rsidRDefault="000C552D" w:rsidP="000C552D">
      <w:pPr>
        <w:jc w:val="both"/>
        <w:rPr>
          <w:rFonts w:ascii="Arial" w:hAnsi="Arial" w:cs="Arial"/>
          <w:b/>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0C552D"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Titulo del recurso educativo</w:t>
            </w:r>
          </w:p>
        </w:tc>
        <w:tc>
          <w:tcPr>
            <w:tcW w:w="6249" w:type="dxa"/>
          </w:tcPr>
          <w:p w:rsidR="000C552D" w:rsidRPr="00D5395C" w:rsidRDefault="000C552D"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Flujo de energía en la naturaleza</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Es una simulación que por medio de controles, muestra como se da a grandes rasgos el flujo de energía en una cadena alimenticia</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Unidad</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Default="000C552D"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El estudiante debe oprimir el botón de play para ver cada paso </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0C552D" w:rsidRPr="00CE205C" w:rsidRDefault="000C552D" w:rsidP="00B6258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E205C">
              <w:rPr>
                <w:rFonts w:asciiTheme="minorHAnsi" w:hAnsiTheme="minorHAnsi" w:cstheme="minorHAnsi"/>
                <w:color w:val="auto"/>
              </w:rPr>
              <w:t>Propongo representar el flujo de energía similar a este, pero que los consumidores adem</w:t>
            </w:r>
            <w:r>
              <w:rPr>
                <w:rFonts w:asciiTheme="minorHAnsi" w:hAnsiTheme="minorHAnsi" w:cstheme="minorHAnsi"/>
                <w:color w:val="auto"/>
              </w:rPr>
              <w:t>á</w:t>
            </w:r>
            <w:r w:rsidRPr="00CE205C">
              <w:rPr>
                <w:rFonts w:asciiTheme="minorHAnsi" w:hAnsiTheme="minorHAnsi" w:cstheme="minorHAnsi"/>
                <w:color w:val="auto"/>
              </w:rPr>
              <w:t>s tengan una foto, ejem:</w:t>
            </w:r>
          </w:p>
          <w:p w:rsidR="000C552D" w:rsidRPr="00CE205C" w:rsidRDefault="000C552D" w:rsidP="00B6258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E205C">
              <w:rPr>
                <w:rFonts w:asciiTheme="minorHAnsi" w:hAnsiTheme="minorHAnsi" w:cstheme="minorHAnsi"/>
                <w:color w:val="auto"/>
              </w:rPr>
              <w:t xml:space="preserve">Productor y la imagen de un árbol, consumidor primario acompañado de la imagen de un herbívoro (puede </w:t>
            </w:r>
            <w:r>
              <w:rPr>
                <w:rFonts w:asciiTheme="minorHAnsi" w:hAnsiTheme="minorHAnsi" w:cstheme="minorHAnsi"/>
                <w:color w:val="auto"/>
              </w:rPr>
              <w:t xml:space="preserve">ser la danta que </w:t>
            </w:r>
            <w:r>
              <w:rPr>
                <w:rFonts w:asciiTheme="minorHAnsi" w:hAnsiTheme="minorHAnsi" w:cstheme="minorHAnsi"/>
                <w:color w:val="auto"/>
              </w:rPr>
              <w:lastRenderedPageBreak/>
              <w:t>es un gran herbívoro que habita en C</w:t>
            </w:r>
            <w:r w:rsidRPr="00CE205C">
              <w:rPr>
                <w:rFonts w:asciiTheme="minorHAnsi" w:hAnsiTheme="minorHAnsi" w:cstheme="minorHAnsi"/>
                <w:color w:val="auto"/>
              </w:rPr>
              <w:t>olombia) y consumidor (puede ser jaguar que es depredador de la danta)</w:t>
            </w:r>
          </w:p>
          <w:p w:rsidR="000C552D"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p>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Mirar dirección copiada debajo</w:t>
            </w:r>
          </w:p>
        </w:tc>
      </w:tr>
    </w:tbl>
    <w:p w:rsidR="000C552D" w:rsidRDefault="00AA739A" w:rsidP="000C552D">
      <w:pPr>
        <w:jc w:val="both"/>
        <w:rPr>
          <w:rFonts w:ascii="Arial" w:hAnsi="Arial" w:cs="Arial"/>
          <w:b/>
        </w:rPr>
      </w:pPr>
      <w:hyperlink r:id="rId10" w:history="1">
        <w:r w:rsidR="000C552D" w:rsidRPr="00F91AA5">
          <w:rPr>
            <w:rStyle w:val="Hipervnculo"/>
            <w:rFonts w:ascii="Arial" w:hAnsi="Arial" w:cs="Arial"/>
            <w:b/>
          </w:rPr>
          <w:t>http://recursostic.educacion.es/secundaria/edad/4esobiologia/4quincena10/4quincena10_contenidos_2f.htm</w:t>
        </w:r>
      </w:hyperlink>
    </w:p>
    <w:p w:rsidR="000C552D" w:rsidRDefault="000C552D" w:rsidP="000C552D">
      <w:pPr>
        <w:jc w:val="both"/>
        <w:rPr>
          <w:rFonts w:ascii="Arial" w:hAnsi="Arial" w:cs="Arial"/>
          <w:b/>
        </w:rPr>
      </w:pPr>
    </w:p>
    <w:p w:rsidR="000C552D" w:rsidRDefault="000C552D" w:rsidP="000C552D">
      <w:pPr>
        <w:jc w:val="both"/>
        <w:rPr>
          <w:rFonts w:ascii="Arial" w:hAnsi="Arial" w:cs="Arial"/>
          <w:b/>
          <w:sz w:val="28"/>
          <w:szCs w:val="28"/>
        </w:rPr>
      </w:pPr>
      <w:r>
        <w:rPr>
          <w:rFonts w:ascii="Arial" w:hAnsi="Arial" w:cs="Arial"/>
          <w:b/>
          <w:sz w:val="28"/>
          <w:szCs w:val="28"/>
        </w:rPr>
        <w:t>LECCIÓN 4</w:t>
      </w:r>
    </w:p>
    <w:p w:rsidR="000C552D" w:rsidRPr="00F91AA5" w:rsidRDefault="000C552D" w:rsidP="000C552D">
      <w:pPr>
        <w:jc w:val="both"/>
        <w:rPr>
          <w:rFonts w:ascii="Arial" w:hAnsi="Arial" w:cs="Arial"/>
          <w:b/>
        </w:rPr>
      </w:pPr>
      <w:r w:rsidRPr="00CF3657">
        <w:rPr>
          <w:rFonts w:ascii="Arial" w:hAnsi="Arial" w:cs="Arial"/>
          <w:b/>
        </w:rPr>
        <w:t>CLASIFICACIÓN DE LOS PRINCIPALES BIOMAS TERRESTRES</w:t>
      </w:r>
    </w:p>
    <w:p w:rsidR="000C552D" w:rsidRDefault="000C552D" w:rsidP="000C552D">
      <w:pPr>
        <w:jc w:val="both"/>
        <w:rPr>
          <w:rFonts w:ascii="Arial" w:hAnsi="Arial" w:cs="Arial"/>
        </w:rPr>
      </w:pPr>
      <w:r w:rsidRPr="00254DBB">
        <w:rPr>
          <w:rFonts w:ascii="Arial" w:hAnsi="Arial" w:cs="Arial"/>
        </w:rPr>
        <w:t>Los biomas son ecosistemas de gran tamaño que se caracterizan por su ubicación geográfica, los animales, plantas y demás seres vivos que allí habitan han podido adaptarse a estas condiciones específicas.</w:t>
      </w:r>
      <w:r>
        <w:rPr>
          <w:rFonts w:ascii="Arial" w:hAnsi="Arial" w:cs="Arial"/>
        </w:rPr>
        <w:t xml:space="preserve"> Dentro de los principales biomas terrestres se encuentran: la tundra, la taiga, el bosque templado, el bosque húmedo tropical, los desiertos, el bosque mediterraneo, entre otros.</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0C552D"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Titulo del recurso educativo</w:t>
            </w:r>
          </w:p>
        </w:tc>
        <w:tc>
          <w:tcPr>
            <w:tcW w:w="6249" w:type="dxa"/>
          </w:tcPr>
          <w:p w:rsidR="000C552D" w:rsidRPr="00D5395C" w:rsidRDefault="000C552D"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Principales biomas terrestres</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Es una simulación que por medio de controles, muestra como en cada zona del mapa la información de las principales características de ese bioma</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Unidad</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Default="000C552D"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0C552D"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0C552D" w:rsidRPr="00D5395C" w:rsidRDefault="000C552D"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al pasar el mouse sobre cada bioma, podrá ver la información correspondiente a cada bioma</w:t>
            </w:r>
          </w:p>
        </w:tc>
      </w:tr>
      <w:tr w:rsidR="000C552D"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0C552D" w:rsidRPr="00D5395C" w:rsidRDefault="000C552D"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0C552D" w:rsidRPr="00586A8A" w:rsidRDefault="000C552D" w:rsidP="00B6258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86A8A">
              <w:rPr>
                <w:rFonts w:asciiTheme="minorHAnsi" w:hAnsiTheme="minorHAnsi" w:cstheme="minorHAnsi"/>
                <w:color w:val="FF0000"/>
              </w:rPr>
              <w:t xml:space="preserve"> </w:t>
            </w:r>
            <w:r w:rsidRPr="00586A8A">
              <w:rPr>
                <w:rFonts w:asciiTheme="minorHAnsi" w:hAnsiTheme="minorHAnsi" w:cstheme="minorHAnsi"/>
                <w:color w:val="auto"/>
              </w:rPr>
              <w:t>mapa interactivo, donde al pararse sobre una zona, salgan las características de ese bioma.</w:t>
            </w:r>
          </w:p>
          <w:p w:rsidR="000C552D" w:rsidRPr="00586A8A" w:rsidRDefault="000C552D" w:rsidP="00B6258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86A8A">
              <w:rPr>
                <w:rFonts w:asciiTheme="minorHAnsi" w:hAnsiTheme="minorHAnsi" w:cstheme="minorHAnsi"/>
                <w:color w:val="auto"/>
              </w:rPr>
              <w:t>Aquí hay un ejemplo del mapa, y la información que debe contener cada bioma</w:t>
            </w:r>
          </w:p>
          <w:p w:rsidR="000C552D" w:rsidRPr="00D5395C" w:rsidRDefault="000C552D"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bl>
    <w:p w:rsidR="000C552D" w:rsidRDefault="000C552D" w:rsidP="000C552D">
      <w:pPr>
        <w:jc w:val="both"/>
        <w:rPr>
          <w:rFonts w:ascii="Arial" w:hAnsi="Arial" w:cs="Arial"/>
        </w:rPr>
      </w:pPr>
    </w:p>
    <w:p w:rsidR="000C552D" w:rsidRDefault="000C552D" w:rsidP="000C552D">
      <w:pPr>
        <w:jc w:val="both"/>
        <w:rPr>
          <w:rFonts w:ascii="Arial" w:hAnsi="Arial" w:cs="Arial"/>
        </w:rPr>
      </w:pPr>
    </w:p>
    <w:p w:rsidR="000C552D" w:rsidRDefault="000C552D" w:rsidP="000C552D">
      <w:pPr>
        <w:jc w:val="both"/>
        <w:rPr>
          <w:rFonts w:ascii="Arial" w:hAnsi="Arial" w:cs="Arial"/>
        </w:rPr>
      </w:pPr>
    </w:p>
    <w:p w:rsidR="000C552D" w:rsidRPr="004E4ADE" w:rsidRDefault="000C552D" w:rsidP="000C552D">
      <w:pPr>
        <w:jc w:val="both"/>
        <w:rPr>
          <w:rFonts w:ascii="Arial" w:hAnsi="Arial" w:cs="Arial"/>
          <w:color w:val="FF0000"/>
        </w:rPr>
      </w:pPr>
    </w:p>
    <w:p w:rsidR="000C552D" w:rsidRPr="00254DBB" w:rsidRDefault="000C552D" w:rsidP="000C552D">
      <w:pPr>
        <w:jc w:val="both"/>
        <w:rPr>
          <w:rFonts w:ascii="Arial" w:hAnsi="Arial" w:cs="Arial"/>
        </w:rPr>
      </w:pPr>
      <w:r>
        <w:rPr>
          <w:noProof/>
          <w:lang w:eastAsia="es-CO"/>
        </w:rPr>
        <w:lastRenderedPageBreak/>
        <w:drawing>
          <wp:inline distT="0" distB="0" distL="0" distR="0">
            <wp:extent cx="5612130" cy="3725700"/>
            <wp:effectExtent l="19050" t="0" r="7620" b="0"/>
            <wp:docPr id="6" name="Imagen 10" descr="https://newlife70.files.wordpress.com/2009/09/biomas-del-mundo.jpg?w=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wlife70.files.wordpress.com/2009/09/biomas-del-mundo.jpg?w=595"/>
                    <pic:cNvPicPr>
                      <a:picLocks noChangeAspect="1" noChangeArrowheads="1"/>
                    </pic:cNvPicPr>
                  </pic:nvPicPr>
                  <pic:blipFill>
                    <a:blip r:embed="rId11" cstate="print"/>
                    <a:srcRect/>
                    <a:stretch>
                      <a:fillRect/>
                    </a:stretch>
                  </pic:blipFill>
                  <pic:spPr bwMode="auto">
                    <a:xfrm>
                      <a:off x="0" y="0"/>
                      <a:ext cx="5612130" cy="3725700"/>
                    </a:xfrm>
                    <a:prstGeom prst="rect">
                      <a:avLst/>
                    </a:prstGeom>
                    <a:noFill/>
                    <a:ln w="9525">
                      <a:noFill/>
                      <a:miter lim="800000"/>
                      <a:headEnd/>
                      <a:tailEnd/>
                    </a:ln>
                  </pic:spPr>
                </pic:pic>
              </a:graphicData>
            </a:graphic>
          </wp:inline>
        </w:drawing>
      </w:r>
    </w:p>
    <w:p w:rsidR="000C552D" w:rsidRPr="00C214AA" w:rsidRDefault="000C552D" w:rsidP="000C552D">
      <w:pPr>
        <w:rPr>
          <w:rFonts w:ascii="Arial" w:hAnsi="Arial" w:cs="Arial"/>
          <w:b/>
          <w:color w:val="FF0000"/>
        </w:rPr>
      </w:pPr>
      <w:r w:rsidRPr="00C214AA">
        <w:rPr>
          <w:rFonts w:ascii="Arial" w:hAnsi="Arial" w:cs="Arial"/>
          <w:b/>
          <w:color w:val="FF0000"/>
        </w:rPr>
        <w:t>Tundra:  Ubicado principalmente en el polo norte, con suelos que tienen capa de hielo permanente</w:t>
      </w:r>
      <w:r>
        <w:rPr>
          <w:rFonts w:ascii="Arial" w:hAnsi="Arial" w:cs="Arial"/>
          <w:b/>
          <w:color w:val="FF0000"/>
        </w:rPr>
        <w:t>, sus lluvias son muy escasas y la temperatura por debajo de 0°C</w:t>
      </w:r>
      <w:r w:rsidRPr="00C214AA">
        <w:rPr>
          <w:rFonts w:ascii="Arial" w:hAnsi="Arial" w:cs="Arial"/>
          <w:b/>
          <w:color w:val="FF0000"/>
        </w:rPr>
        <w:t>. La vegetación es escasa y de tamaño bajo. Tiene animales característicos como el osos polar</w:t>
      </w:r>
      <w:r>
        <w:rPr>
          <w:rFonts w:ascii="Arial" w:hAnsi="Arial" w:cs="Arial"/>
          <w:b/>
          <w:color w:val="FF0000"/>
        </w:rPr>
        <w:t>.</w:t>
      </w:r>
    </w:p>
    <w:p w:rsidR="000C552D" w:rsidRDefault="000C552D" w:rsidP="000C552D">
      <w:pPr>
        <w:rPr>
          <w:rFonts w:ascii="Arial" w:hAnsi="Arial" w:cs="Arial"/>
          <w:b/>
          <w:color w:val="FF0000"/>
        </w:rPr>
      </w:pPr>
      <w:r w:rsidRPr="00C214AA">
        <w:rPr>
          <w:noProof/>
          <w:color w:val="FF0000"/>
          <w:lang w:eastAsia="es-CO"/>
        </w:rPr>
        <w:drawing>
          <wp:inline distT="0" distB="0" distL="0" distR="0">
            <wp:extent cx="2619375" cy="1743075"/>
            <wp:effectExtent l="19050" t="0" r="9525" b="0"/>
            <wp:docPr id="8" name="Imagen 13" descr="Resultado de imagen para imagen de tu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magen de tundra"/>
                    <pic:cNvPicPr>
                      <a:picLocks noChangeAspect="1" noChangeArrowheads="1"/>
                    </pic:cNvPicPr>
                  </pic:nvPicPr>
                  <pic:blipFill>
                    <a:blip r:embed="rId12"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0C552D" w:rsidRDefault="000C552D" w:rsidP="000C552D">
      <w:pPr>
        <w:rPr>
          <w:rFonts w:ascii="Arial" w:hAnsi="Arial" w:cs="Arial"/>
          <w:b/>
          <w:color w:val="FF0000"/>
        </w:rPr>
      </w:pPr>
    </w:p>
    <w:p w:rsidR="000C552D" w:rsidRDefault="000C552D" w:rsidP="000C552D">
      <w:pPr>
        <w:rPr>
          <w:rFonts w:ascii="Arial" w:hAnsi="Arial" w:cs="Arial"/>
          <w:b/>
          <w:color w:val="FF0000"/>
        </w:rPr>
      </w:pPr>
      <w:r>
        <w:rPr>
          <w:rFonts w:ascii="Arial" w:hAnsi="Arial" w:cs="Arial"/>
          <w:b/>
          <w:color w:val="FF0000"/>
        </w:rPr>
        <w:t>Taiga: está ubicado por debajo de la tundra, sobre Canadá, Rusia y Siberia principalmente. Sus formaciones boscosas son de coníferas como los pinos y tiene animales de gran tamaño como los osos, conejos, ratones y zorros.</w:t>
      </w:r>
    </w:p>
    <w:p w:rsidR="000C552D" w:rsidRDefault="000C552D" w:rsidP="000C552D">
      <w:pPr>
        <w:rPr>
          <w:rFonts w:ascii="Arial" w:hAnsi="Arial" w:cs="Arial"/>
          <w:b/>
          <w:color w:val="FF0000"/>
        </w:rPr>
      </w:pPr>
      <w:r>
        <w:rPr>
          <w:noProof/>
          <w:lang w:eastAsia="es-CO"/>
        </w:rPr>
        <w:lastRenderedPageBreak/>
        <w:drawing>
          <wp:inline distT="0" distB="0" distL="0" distR="0">
            <wp:extent cx="3781425" cy="1209675"/>
            <wp:effectExtent l="19050" t="0" r="9525" b="0"/>
            <wp:docPr id="9" name="Imagen 16" descr="Resultado de imagen para ubicacion de ta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ubicacion de taiga"/>
                    <pic:cNvPicPr>
                      <a:picLocks noChangeAspect="1" noChangeArrowheads="1"/>
                    </pic:cNvPicPr>
                  </pic:nvPicPr>
                  <pic:blipFill>
                    <a:blip r:embed="rId13" cstate="print"/>
                    <a:srcRect/>
                    <a:stretch>
                      <a:fillRect/>
                    </a:stretch>
                  </pic:blipFill>
                  <pic:spPr bwMode="auto">
                    <a:xfrm>
                      <a:off x="0" y="0"/>
                      <a:ext cx="3781425" cy="1209675"/>
                    </a:xfrm>
                    <a:prstGeom prst="rect">
                      <a:avLst/>
                    </a:prstGeom>
                    <a:noFill/>
                    <a:ln w="9525">
                      <a:noFill/>
                      <a:miter lim="800000"/>
                      <a:headEnd/>
                      <a:tailEnd/>
                    </a:ln>
                  </pic:spPr>
                </pic:pic>
              </a:graphicData>
            </a:graphic>
          </wp:inline>
        </w:drawing>
      </w:r>
    </w:p>
    <w:p w:rsidR="000C552D" w:rsidRDefault="000C552D" w:rsidP="000C552D">
      <w:pPr>
        <w:rPr>
          <w:rFonts w:ascii="Arial" w:hAnsi="Arial" w:cs="Arial"/>
          <w:b/>
          <w:color w:val="FF0000"/>
        </w:rPr>
      </w:pPr>
    </w:p>
    <w:p w:rsidR="000C552D" w:rsidRDefault="000C552D" w:rsidP="000C552D">
      <w:r>
        <w:rPr>
          <w:rFonts w:ascii="Arial" w:hAnsi="Arial" w:cs="Arial"/>
          <w:b/>
          <w:color w:val="FF0000"/>
        </w:rPr>
        <w:t>Desiertos: se caracterizan por tener muy pocas lluvias o inexistentes por décadas, su temperatura puede estar por encima de los 40°C. sus palntas y animales se han adaptado a estas condiciones, como es el caso de los escorpiones, serpientes y cactus</w:t>
      </w:r>
      <w:r>
        <w:t>.</w:t>
      </w:r>
    </w:p>
    <w:p w:rsidR="000C552D" w:rsidRDefault="000C552D" w:rsidP="000C552D">
      <w:pPr>
        <w:rPr>
          <w:rFonts w:ascii="Arial" w:hAnsi="Arial" w:cs="Arial"/>
          <w:b/>
          <w:color w:val="FF0000"/>
        </w:rPr>
      </w:pPr>
      <w:r>
        <w:rPr>
          <w:rFonts w:ascii="Arial" w:hAnsi="Arial" w:cs="Arial"/>
          <w:b/>
          <w:color w:val="FF0000"/>
        </w:rPr>
        <w:t xml:space="preserve"> </w:t>
      </w:r>
      <w:r w:rsidRPr="00214B43">
        <w:rPr>
          <w:rFonts w:ascii="Arial" w:hAnsi="Arial" w:cs="Arial"/>
          <w:b/>
          <w:noProof/>
          <w:color w:val="FF0000"/>
          <w:lang w:eastAsia="es-CO"/>
        </w:rPr>
        <w:drawing>
          <wp:inline distT="0" distB="0" distL="0" distR="0">
            <wp:extent cx="2581275" cy="1771650"/>
            <wp:effectExtent l="19050" t="0" r="9525" b="0"/>
            <wp:docPr id="12" name="Imagen 19" descr="Resultado de imagen para imagen de des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imagen de desierto"/>
                    <pic:cNvPicPr>
                      <a:picLocks noChangeAspect="1" noChangeArrowheads="1"/>
                    </pic:cNvPicPr>
                  </pic:nvPicPr>
                  <pic:blipFill>
                    <a:blip r:embed="rId14" cstate="print"/>
                    <a:srcRect/>
                    <a:stretch>
                      <a:fillRect/>
                    </a:stretch>
                  </pic:blipFill>
                  <pic:spPr bwMode="auto">
                    <a:xfrm>
                      <a:off x="0" y="0"/>
                      <a:ext cx="2581275" cy="1771650"/>
                    </a:xfrm>
                    <a:prstGeom prst="rect">
                      <a:avLst/>
                    </a:prstGeom>
                    <a:noFill/>
                    <a:ln w="9525">
                      <a:noFill/>
                      <a:miter lim="800000"/>
                      <a:headEnd/>
                      <a:tailEnd/>
                    </a:ln>
                  </pic:spPr>
                </pic:pic>
              </a:graphicData>
            </a:graphic>
          </wp:inline>
        </w:drawing>
      </w:r>
    </w:p>
    <w:p w:rsidR="000C552D" w:rsidRDefault="000C552D" w:rsidP="000C552D">
      <w:pPr>
        <w:rPr>
          <w:rFonts w:ascii="Arial" w:hAnsi="Arial" w:cs="Arial"/>
          <w:b/>
          <w:color w:val="FF0000"/>
        </w:rPr>
      </w:pPr>
    </w:p>
    <w:p w:rsidR="000C552D" w:rsidRDefault="000C552D" w:rsidP="000C552D">
      <w:pPr>
        <w:rPr>
          <w:rFonts w:ascii="Arial" w:hAnsi="Arial" w:cs="Arial"/>
          <w:b/>
          <w:color w:val="FF0000"/>
        </w:rPr>
      </w:pPr>
      <w:r>
        <w:rPr>
          <w:rFonts w:ascii="Arial" w:hAnsi="Arial" w:cs="Arial"/>
          <w:b/>
          <w:color w:val="FF0000"/>
        </w:rPr>
        <w:t>Bosque templado:</w:t>
      </w:r>
    </w:p>
    <w:p w:rsidR="000C552D" w:rsidRDefault="000C552D" w:rsidP="000C552D">
      <w:pPr>
        <w:rPr>
          <w:rFonts w:ascii="Arial" w:hAnsi="Arial" w:cs="Arial"/>
          <w:b/>
          <w:color w:val="FF0000"/>
        </w:rPr>
      </w:pPr>
      <w:r>
        <w:rPr>
          <w:rFonts w:ascii="Arial" w:hAnsi="Arial" w:cs="Arial"/>
          <w:b/>
          <w:color w:val="FF0000"/>
        </w:rPr>
        <w:t>El bosque templado está caracterizado por tener 4 estaciones climáticas: verano, otoño, invierno y primavera. Tiene abundante variedad de animales y árboles de gran tamaño.</w:t>
      </w:r>
    </w:p>
    <w:p w:rsidR="000C552D" w:rsidRDefault="000C552D" w:rsidP="000C552D">
      <w:pPr>
        <w:rPr>
          <w:rFonts w:ascii="Arial" w:hAnsi="Arial" w:cs="Arial"/>
          <w:b/>
          <w:color w:val="FF0000"/>
        </w:rPr>
      </w:pPr>
      <w:r>
        <w:rPr>
          <w:noProof/>
          <w:lang w:eastAsia="es-CO"/>
        </w:rPr>
        <w:drawing>
          <wp:inline distT="0" distB="0" distL="0" distR="0">
            <wp:extent cx="2466975" cy="1847850"/>
            <wp:effectExtent l="19050" t="0" r="9525" b="0"/>
            <wp:docPr id="14" name="Imagen 22" descr="Resultado de imagen para imagen de bosque temp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imagen de bosque templado"/>
                    <pic:cNvPicPr>
                      <a:picLocks noChangeAspect="1" noChangeArrowheads="1"/>
                    </pic:cNvPicPr>
                  </pic:nvPicPr>
                  <pic:blipFill>
                    <a:blip r:embed="rId15"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0C552D" w:rsidRDefault="000C552D" w:rsidP="000C552D">
      <w:pPr>
        <w:rPr>
          <w:rFonts w:ascii="Arial" w:hAnsi="Arial" w:cs="Arial"/>
          <w:b/>
          <w:color w:val="FF0000"/>
        </w:rPr>
      </w:pPr>
    </w:p>
    <w:p w:rsidR="000C552D" w:rsidRDefault="000C552D" w:rsidP="000C552D">
      <w:pPr>
        <w:rPr>
          <w:rFonts w:ascii="Arial" w:hAnsi="Arial" w:cs="Arial"/>
          <w:b/>
          <w:color w:val="FF0000"/>
        </w:rPr>
      </w:pPr>
    </w:p>
    <w:p w:rsidR="000C552D" w:rsidRDefault="000C552D" w:rsidP="000C552D">
      <w:pPr>
        <w:rPr>
          <w:rFonts w:ascii="Arial" w:hAnsi="Arial" w:cs="Arial"/>
          <w:b/>
          <w:color w:val="FF0000"/>
        </w:rPr>
      </w:pPr>
      <w:r>
        <w:rPr>
          <w:rFonts w:ascii="Arial" w:hAnsi="Arial" w:cs="Arial"/>
          <w:b/>
          <w:color w:val="FF0000"/>
        </w:rPr>
        <w:lastRenderedPageBreak/>
        <w:t>Bosque húmedo tropical: también conocido como selva, es muy lluvioso y con gran cantidad de vegetación que está estratificada de acuerdo a su tamaño. Cuenta con la mayor biodiversidad del planeta en animales como: insectos, ranas, aves, roedores, monos y mamíferos</w:t>
      </w:r>
    </w:p>
    <w:p w:rsidR="000C552D" w:rsidRDefault="000C552D" w:rsidP="000C552D">
      <w:pPr>
        <w:rPr>
          <w:rFonts w:ascii="Arial" w:hAnsi="Arial" w:cs="Arial"/>
          <w:b/>
          <w:color w:val="FF0000"/>
        </w:rPr>
      </w:pPr>
      <w:r>
        <w:rPr>
          <w:noProof/>
          <w:lang w:eastAsia="es-CO"/>
        </w:rPr>
        <w:drawing>
          <wp:inline distT="0" distB="0" distL="0" distR="0">
            <wp:extent cx="1943100" cy="1295400"/>
            <wp:effectExtent l="19050" t="0" r="0" b="0"/>
            <wp:docPr id="28" name="Imagen 28" descr="Resultado de imagen para imagen de bosque humedo tro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imagen de bosque humedo tropical"/>
                    <pic:cNvPicPr>
                      <a:picLocks noChangeAspect="1" noChangeArrowheads="1"/>
                    </pic:cNvPicPr>
                  </pic:nvPicPr>
                  <pic:blipFill>
                    <a:blip r:embed="rId16" cstate="print"/>
                    <a:srcRect/>
                    <a:stretch>
                      <a:fillRect/>
                    </a:stretch>
                  </pic:blipFill>
                  <pic:spPr bwMode="auto">
                    <a:xfrm>
                      <a:off x="0" y="0"/>
                      <a:ext cx="1943100" cy="1295400"/>
                    </a:xfrm>
                    <a:prstGeom prst="rect">
                      <a:avLst/>
                    </a:prstGeom>
                    <a:noFill/>
                    <a:ln w="9525">
                      <a:noFill/>
                      <a:miter lim="800000"/>
                      <a:headEnd/>
                      <a:tailEnd/>
                    </a:ln>
                  </pic:spPr>
                </pic:pic>
              </a:graphicData>
            </a:graphic>
          </wp:inline>
        </w:drawing>
      </w:r>
    </w:p>
    <w:p w:rsidR="000C552D" w:rsidRDefault="000C552D" w:rsidP="000C552D">
      <w:pPr>
        <w:rPr>
          <w:rFonts w:ascii="Arial" w:hAnsi="Arial" w:cs="Arial"/>
          <w:b/>
          <w:color w:val="FF0000"/>
        </w:rPr>
      </w:pPr>
    </w:p>
    <w:p w:rsidR="000C552D" w:rsidRDefault="000C552D" w:rsidP="000C552D">
      <w:pPr>
        <w:rPr>
          <w:rFonts w:ascii="Arial" w:hAnsi="Arial" w:cs="Arial"/>
          <w:b/>
          <w:color w:val="FF0000"/>
        </w:rPr>
      </w:pPr>
      <w:r>
        <w:rPr>
          <w:rFonts w:ascii="Arial" w:hAnsi="Arial" w:cs="Arial"/>
          <w:b/>
          <w:color w:val="FF0000"/>
        </w:rPr>
        <w:t>Patizales:</w:t>
      </w:r>
    </w:p>
    <w:p w:rsidR="000C552D" w:rsidRDefault="000C552D" w:rsidP="000C552D">
      <w:pPr>
        <w:rPr>
          <w:rFonts w:ascii="Arial" w:hAnsi="Arial" w:cs="Arial"/>
          <w:b/>
          <w:color w:val="FF0000"/>
        </w:rPr>
      </w:pPr>
      <w:r>
        <w:rPr>
          <w:rFonts w:ascii="Arial" w:hAnsi="Arial" w:cs="Arial"/>
          <w:b/>
          <w:color w:val="FF0000"/>
        </w:rPr>
        <w:t>Como las praderas africanas, pampas argentinas, estepas de asia, llano de Texas y llanuras colombo-venezolanas, pueden tener periodos de lluvias, pero también largos tiempos de sequía. Algunos de los animales característicos dependen de su ubicación geográfica, como es el caso de leones, cebras y elefantes en África</w:t>
      </w:r>
    </w:p>
    <w:p w:rsidR="000C552D" w:rsidRDefault="000C552D" w:rsidP="000C552D">
      <w:pPr>
        <w:rPr>
          <w:rFonts w:ascii="Arial" w:hAnsi="Arial" w:cs="Arial"/>
          <w:b/>
          <w:color w:val="FF0000"/>
        </w:rPr>
      </w:pPr>
      <w:r>
        <w:rPr>
          <w:noProof/>
          <w:lang w:eastAsia="es-CO"/>
        </w:rPr>
        <w:drawing>
          <wp:inline distT="0" distB="0" distL="0" distR="0">
            <wp:extent cx="3971925" cy="2133600"/>
            <wp:effectExtent l="19050" t="0" r="9525" b="0"/>
            <wp:docPr id="31" name="Imagen 31" descr="http://bioenciclopedia.com/wp-content/uploads/2012/03/Bioma-Sa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ioenciclopedia.com/wp-content/uploads/2012/03/Bioma-Sabana.jpg"/>
                    <pic:cNvPicPr>
                      <a:picLocks noChangeAspect="1" noChangeArrowheads="1"/>
                    </pic:cNvPicPr>
                  </pic:nvPicPr>
                  <pic:blipFill>
                    <a:blip r:embed="rId17" cstate="print"/>
                    <a:srcRect/>
                    <a:stretch>
                      <a:fillRect/>
                    </a:stretch>
                  </pic:blipFill>
                  <pic:spPr bwMode="auto">
                    <a:xfrm>
                      <a:off x="0" y="0"/>
                      <a:ext cx="3971925" cy="2133600"/>
                    </a:xfrm>
                    <a:prstGeom prst="rect">
                      <a:avLst/>
                    </a:prstGeom>
                    <a:noFill/>
                    <a:ln w="9525">
                      <a:noFill/>
                      <a:miter lim="800000"/>
                      <a:headEnd/>
                      <a:tailEnd/>
                    </a:ln>
                  </pic:spPr>
                </pic:pic>
              </a:graphicData>
            </a:graphic>
          </wp:inline>
        </w:drawing>
      </w:r>
    </w:p>
    <w:p w:rsidR="000C552D" w:rsidRDefault="000C552D" w:rsidP="000C552D">
      <w:pPr>
        <w:rPr>
          <w:rFonts w:ascii="Arial" w:hAnsi="Arial" w:cs="Arial"/>
          <w:b/>
          <w:color w:val="FF0000"/>
        </w:rPr>
      </w:pPr>
    </w:p>
    <w:p w:rsidR="000C552D" w:rsidRDefault="000C552D" w:rsidP="000C552D">
      <w:pPr>
        <w:rPr>
          <w:rFonts w:ascii="Arial" w:hAnsi="Arial" w:cs="Arial"/>
          <w:b/>
          <w:color w:val="FF0000"/>
        </w:rPr>
      </w:pPr>
      <w:r>
        <w:rPr>
          <w:rFonts w:ascii="Arial" w:hAnsi="Arial" w:cs="Arial"/>
          <w:b/>
          <w:color w:val="FF0000"/>
        </w:rPr>
        <w:t>Chaparral o Bosque Mediterráneo:</w:t>
      </w:r>
    </w:p>
    <w:p w:rsidR="000C552D" w:rsidRDefault="000C552D" w:rsidP="000C552D">
      <w:pPr>
        <w:rPr>
          <w:rFonts w:ascii="Arial" w:hAnsi="Arial" w:cs="Arial"/>
          <w:b/>
          <w:color w:val="FF0000"/>
        </w:rPr>
      </w:pPr>
      <w:r>
        <w:rPr>
          <w:rFonts w:ascii="Arial" w:hAnsi="Arial" w:cs="Arial"/>
          <w:b/>
          <w:color w:val="FF0000"/>
        </w:rPr>
        <w:t>Ubicado principalmente en las costas del mar mediterraneo, en california y Australia. Tiene temporadas muy secas que producen incendios. Su vegetación es de arbustos y su fauna principalmente de aves, roedores, serpientes y pequeños mamíferos</w:t>
      </w:r>
    </w:p>
    <w:p w:rsidR="000C552D" w:rsidRDefault="000C552D" w:rsidP="000C552D">
      <w:pPr>
        <w:rPr>
          <w:rFonts w:ascii="Arial" w:hAnsi="Arial" w:cs="Arial"/>
          <w:b/>
          <w:color w:val="FF0000"/>
        </w:rPr>
      </w:pPr>
      <w:r>
        <w:rPr>
          <w:noProof/>
          <w:lang w:eastAsia="es-CO"/>
        </w:rPr>
        <w:lastRenderedPageBreak/>
        <w:drawing>
          <wp:inline distT="0" distB="0" distL="0" distR="0">
            <wp:extent cx="4865446" cy="2743200"/>
            <wp:effectExtent l="19050" t="0" r="0" b="0"/>
            <wp:docPr id="34" name="Imagen 34" descr="Bosque mediterráneo f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sque mediterráneo fauna"/>
                    <pic:cNvPicPr>
                      <a:picLocks noChangeAspect="1" noChangeArrowheads="1"/>
                    </pic:cNvPicPr>
                  </pic:nvPicPr>
                  <pic:blipFill>
                    <a:blip r:embed="rId18" cstate="print"/>
                    <a:srcRect/>
                    <a:stretch>
                      <a:fillRect/>
                    </a:stretch>
                  </pic:blipFill>
                  <pic:spPr bwMode="auto">
                    <a:xfrm>
                      <a:off x="0" y="0"/>
                      <a:ext cx="4868354" cy="2744840"/>
                    </a:xfrm>
                    <a:prstGeom prst="rect">
                      <a:avLst/>
                    </a:prstGeom>
                    <a:noFill/>
                    <a:ln w="9525">
                      <a:noFill/>
                      <a:miter lim="800000"/>
                      <a:headEnd/>
                      <a:tailEnd/>
                    </a:ln>
                  </pic:spPr>
                </pic:pic>
              </a:graphicData>
            </a:graphic>
          </wp:inline>
        </w:drawing>
      </w:r>
    </w:p>
    <w:p w:rsidR="00E87AE5" w:rsidRDefault="00E87AE5">
      <w:pPr>
        <w:jc w:val="both"/>
        <w:rPr>
          <w:rFonts w:ascii="Arial" w:hAnsi="Arial" w:cs="Arial"/>
          <w:b/>
          <w:color w:val="FF0000"/>
        </w:rPr>
      </w:pPr>
      <w:r>
        <w:rPr>
          <w:rFonts w:ascii="Arial" w:hAnsi="Arial" w:cs="Arial"/>
          <w:b/>
          <w:color w:val="FF0000"/>
        </w:rPr>
        <w:br w:type="page"/>
      </w:r>
    </w:p>
    <w:p w:rsidR="00E87AE5" w:rsidRPr="00A618C0" w:rsidRDefault="00E87AE5" w:rsidP="00E87AE5">
      <w:pPr>
        <w:spacing w:after="0" w:line="240" w:lineRule="auto"/>
        <w:jc w:val="both"/>
      </w:pPr>
    </w:p>
    <w:p w:rsidR="00E87AE5" w:rsidRPr="00A618C0" w:rsidRDefault="00E87AE5" w:rsidP="00E87AE5">
      <w:pPr>
        <w:spacing w:after="0" w:line="240" w:lineRule="auto"/>
        <w:jc w:val="both"/>
      </w:pPr>
    </w:p>
    <w:p w:rsidR="00E87AE5" w:rsidRDefault="00E87AE5" w:rsidP="00E87AE5">
      <w:pPr>
        <w:spacing w:after="0" w:line="240" w:lineRule="auto"/>
        <w:jc w:val="both"/>
        <w:rPr>
          <w:rFonts w:ascii="Arial" w:hAnsi="Arial" w:cs="Arial"/>
          <w:b/>
          <w:sz w:val="28"/>
          <w:szCs w:val="28"/>
        </w:rPr>
      </w:pPr>
      <w:r w:rsidRPr="00AC4A47">
        <w:rPr>
          <w:rFonts w:ascii="Arial" w:hAnsi="Arial" w:cs="Arial"/>
          <w:b/>
          <w:sz w:val="28"/>
          <w:szCs w:val="28"/>
        </w:rPr>
        <w:t>UNIDAD 2: COMPONENTE DE RECURSOS RENOVABLES Y NO RENOVABLES</w:t>
      </w:r>
    </w:p>
    <w:p w:rsidR="00E87AE5" w:rsidRPr="00AC4A47" w:rsidRDefault="00E87AE5" w:rsidP="00E87AE5">
      <w:pPr>
        <w:spacing w:after="0" w:line="240" w:lineRule="auto"/>
        <w:jc w:val="both"/>
        <w:rPr>
          <w:rFonts w:ascii="Arial" w:hAnsi="Arial" w:cs="Arial"/>
          <w:b/>
          <w:sz w:val="28"/>
          <w:szCs w:val="28"/>
        </w:rPr>
      </w:pPr>
    </w:p>
    <w:p w:rsidR="00E87AE5" w:rsidRDefault="00E87AE5" w:rsidP="00E87AE5">
      <w:pPr>
        <w:spacing w:after="0" w:line="240" w:lineRule="auto"/>
        <w:jc w:val="both"/>
        <w:rPr>
          <w:rFonts w:ascii="Arial" w:hAnsi="Arial" w:cs="Arial"/>
          <w:b/>
          <w:sz w:val="28"/>
          <w:szCs w:val="28"/>
        </w:rPr>
      </w:pPr>
      <w:r>
        <w:rPr>
          <w:rFonts w:ascii="Arial" w:hAnsi="Arial" w:cs="Arial"/>
          <w:b/>
          <w:sz w:val="28"/>
          <w:szCs w:val="28"/>
        </w:rPr>
        <w:t>LECCION 1</w:t>
      </w:r>
    </w:p>
    <w:p w:rsidR="00E87AE5" w:rsidRDefault="00E87AE5" w:rsidP="00E87AE5">
      <w:pPr>
        <w:spacing w:after="0" w:line="240" w:lineRule="auto"/>
        <w:jc w:val="both"/>
        <w:rPr>
          <w:rFonts w:ascii="Arial" w:hAnsi="Arial" w:cs="Arial"/>
          <w:b/>
          <w:sz w:val="28"/>
          <w:szCs w:val="28"/>
        </w:rPr>
      </w:pPr>
      <w:r w:rsidRPr="00AC4A47">
        <w:rPr>
          <w:rFonts w:ascii="Arial" w:hAnsi="Arial" w:cs="Arial"/>
          <w:b/>
          <w:sz w:val="28"/>
          <w:szCs w:val="28"/>
        </w:rPr>
        <w:t>Caracteristicas de los recursos renovables y no renovables</w:t>
      </w:r>
    </w:p>
    <w:p w:rsidR="00E87AE5" w:rsidRPr="00AC4A47" w:rsidRDefault="00E87AE5" w:rsidP="00E87AE5">
      <w:pPr>
        <w:spacing w:after="0" w:line="240" w:lineRule="auto"/>
        <w:jc w:val="both"/>
        <w:rPr>
          <w:rFonts w:ascii="Arial" w:hAnsi="Arial" w:cs="Arial"/>
          <w:b/>
          <w:sz w:val="28"/>
          <w:szCs w:val="28"/>
        </w:rPr>
      </w:pPr>
    </w:p>
    <w:p w:rsidR="00E87AE5" w:rsidRPr="00096362" w:rsidRDefault="00E87AE5" w:rsidP="00E87AE5">
      <w:pPr>
        <w:spacing w:after="0"/>
        <w:jc w:val="both"/>
        <w:rPr>
          <w:rFonts w:ascii="Arial" w:hAnsi="Arial" w:cs="Arial"/>
          <w:sz w:val="24"/>
          <w:szCs w:val="24"/>
          <w:shd w:val="clear" w:color="auto" w:fill="FFFFFF"/>
        </w:rPr>
      </w:pPr>
      <w:r w:rsidRPr="00096362">
        <w:rPr>
          <w:rFonts w:ascii="Arial" w:hAnsi="Arial" w:cs="Arial"/>
          <w:sz w:val="24"/>
          <w:szCs w:val="24"/>
          <w:shd w:val="clear" w:color="auto" w:fill="FFFFFF"/>
        </w:rPr>
        <w:t>Los recursos naturales son aquellos bienes</w:t>
      </w:r>
      <w:r w:rsidRPr="00096362">
        <w:rPr>
          <w:rStyle w:val="apple-converted-space"/>
          <w:rFonts w:ascii="Arial" w:hAnsi="Arial" w:cs="Arial"/>
          <w:shd w:val="clear" w:color="auto" w:fill="FFFFFF"/>
        </w:rPr>
        <w:t> </w:t>
      </w:r>
      <w:hyperlink r:id="rId19" w:tgtFrame="_blank" w:tooltip="materiales" w:history="1">
        <w:r w:rsidRPr="00096362">
          <w:rPr>
            <w:rStyle w:val="Hipervnculo"/>
            <w:rFonts w:ascii="Arial" w:hAnsi="Arial" w:cs="Arial"/>
            <w:sz w:val="24"/>
            <w:szCs w:val="24"/>
          </w:rPr>
          <w:t>materiales</w:t>
        </w:r>
      </w:hyperlink>
      <w:r w:rsidRPr="00096362">
        <w:rPr>
          <w:rStyle w:val="apple-converted-space"/>
          <w:rFonts w:ascii="Arial" w:hAnsi="Arial" w:cs="Arial"/>
          <w:shd w:val="clear" w:color="auto" w:fill="FFFFFF"/>
        </w:rPr>
        <w:t> </w:t>
      </w:r>
      <w:r w:rsidRPr="00096362">
        <w:rPr>
          <w:rFonts w:ascii="Arial" w:hAnsi="Arial" w:cs="Arial"/>
          <w:sz w:val="24"/>
          <w:szCs w:val="24"/>
          <w:shd w:val="clear" w:color="auto" w:fill="FFFFFF"/>
        </w:rPr>
        <w:t xml:space="preserve">y servicios que proporciona la naturaleza sin alteración por parte del ser humano; y que son valiosos para las sociedades humanas por contribuir a su bienestar y desarrollo de manera directa (materias primas, minerales, alimentos) o indirecta  en forma de servicios ecológicos (ciclos biológicos, oxigeno, paisaje) </w:t>
      </w:r>
    </w:p>
    <w:p w:rsidR="00E87AE5" w:rsidRPr="00096362" w:rsidRDefault="00E87AE5" w:rsidP="00E87AE5">
      <w:pPr>
        <w:spacing w:after="0"/>
        <w:jc w:val="both"/>
        <w:rPr>
          <w:rFonts w:ascii="Arial" w:hAnsi="Arial" w:cs="Arial"/>
          <w:sz w:val="24"/>
          <w:szCs w:val="24"/>
          <w:shd w:val="clear" w:color="auto" w:fill="FFFFFF"/>
        </w:rPr>
      </w:pPr>
    </w:p>
    <w:p w:rsidR="00E87AE5" w:rsidRPr="00096362" w:rsidRDefault="00E87AE5" w:rsidP="00E87AE5">
      <w:pPr>
        <w:spacing w:after="0"/>
        <w:jc w:val="both"/>
        <w:rPr>
          <w:rFonts w:ascii="Arial" w:hAnsi="Arial" w:cs="Arial"/>
          <w:sz w:val="24"/>
          <w:szCs w:val="24"/>
          <w:shd w:val="clear" w:color="auto" w:fill="FFFFFF"/>
        </w:rPr>
      </w:pPr>
      <w:r w:rsidRPr="00096362">
        <w:rPr>
          <w:rFonts w:ascii="Arial" w:hAnsi="Arial" w:cs="Arial"/>
          <w:sz w:val="24"/>
          <w:szCs w:val="24"/>
          <w:shd w:val="clear" w:color="auto" w:fill="FFFFFF"/>
        </w:rPr>
        <w:t>RECURSOS RENOVABLES</w:t>
      </w:r>
    </w:p>
    <w:p w:rsidR="00E87AE5" w:rsidRPr="005E5760" w:rsidRDefault="00E87AE5" w:rsidP="00E87AE5">
      <w:pPr>
        <w:pStyle w:val="NormalWeb"/>
        <w:numPr>
          <w:ilvl w:val="0"/>
          <w:numId w:val="25"/>
        </w:numPr>
        <w:shd w:val="clear" w:color="auto" w:fill="FFFFFF"/>
        <w:spacing w:before="0" w:beforeAutospacing="0" w:after="0" w:afterAutospacing="0" w:line="276" w:lineRule="auto"/>
        <w:jc w:val="both"/>
        <w:rPr>
          <w:rFonts w:ascii="Arial" w:hAnsi="Arial" w:cs="Arial"/>
          <w:color w:val="000000" w:themeColor="text1"/>
        </w:rPr>
      </w:pPr>
      <w:r w:rsidRPr="005E5760">
        <w:rPr>
          <w:rFonts w:ascii="Arial" w:hAnsi="Arial" w:cs="Arial"/>
          <w:color w:val="000000" w:themeColor="text1"/>
        </w:rPr>
        <w:t>Un recurso renovable es un recurso natural que se puede restaurar por procesos naturales a una velocidad ‍ superior a la del consumo por los seres humanos. La radiación solar, las mareas, el viento son recursos perpetuos que no corren peligro de agotarse a largo plazo. Los recursos renovables también incluyen materiales como madera, papel, cuero, etc. si son cosechados en forma sostenible. Algunos recursos renovables como la energía geotérmica, el agua dulce, madera y biomasa deben ser manejados cuidadosamente para evitar exceder la capacidad regeneradora mundial de los mismos. Es necesario estimar la capacidad de renovación (sostenibilidad) de tales recursos.</w:t>
      </w:r>
    </w:p>
    <w:p w:rsidR="00E87AE5" w:rsidRPr="00096362" w:rsidRDefault="00E87AE5" w:rsidP="00E87AE5">
      <w:pPr>
        <w:spacing w:after="0"/>
        <w:jc w:val="both"/>
        <w:rPr>
          <w:rFonts w:ascii="Arial" w:hAnsi="Arial" w:cs="Arial"/>
          <w:sz w:val="24"/>
          <w:szCs w:val="24"/>
          <w:shd w:val="clear" w:color="auto" w:fill="FFFFFF"/>
        </w:rPr>
      </w:pPr>
    </w:p>
    <w:p w:rsidR="00E87AE5" w:rsidRPr="00096362" w:rsidRDefault="00E87AE5" w:rsidP="00E87AE5">
      <w:pPr>
        <w:spacing w:after="0"/>
        <w:jc w:val="both"/>
        <w:rPr>
          <w:rFonts w:ascii="Arial" w:hAnsi="Arial" w:cs="Arial"/>
          <w:sz w:val="24"/>
          <w:szCs w:val="24"/>
        </w:rPr>
      </w:pPr>
      <w:r w:rsidRPr="00096362">
        <w:rPr>
          <w:rFonts w:ascii="Arial" w:hAnsi="Arial" w:cs="Arial"/>
          <w:noProof/>
          <w:sz w:val="24"/>
          <w:szCs w:val="24"/>
          <w:lang w:val="es-ES" w:eastAsia="es-ES"/>
        </w:rPr>
        <w:lastRenderedPageBreak/>
        <w:drawing>
          <wp:inline distT="0" distB="0" distL="0" distR="0" wp14:anchorId="09A71ED9" wp14:editId="6B573023">
            <wp:extent cx="5876925" cy="3657600"/>
            <wp:effectExtent l="19050" t="0" r="9525" b="0"/>
            <wp:docPr id="4" name="Imagen 4" descr="http://www.definicionabc.com/wp-content/uploads/Recursos-renov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finicionabc.com/wp-content/uploads/Recursos-renovables.jpg"/>
                    <pic:cNvPicPr>
                      <a:picLocks noChangeAspect="1" noChangeArrowheads="1"/>
                    </pic:cNvPicPr>
                  </pic:nvPicPr>
                  <pic:blipFill>
                    <a:blip r:embed="rId20" cstate="print"/>
                    <a:srcRect/>
                    <a:stretch>
                      <a:fillRect/>
                    </a:stretch>
                  </pic:blipFill>
                  <pic:spPr bwMode="auto">
                    <a:xfrm>
                      <a:off x="0" y="0"/>
                      <a:ext cx="5876143" cy="3657113"/>
                    </a:xfrm>
                    <a:prstGeom prst="rect">
                      <a:avLst/>
                    </a:prstGeom>
                    <a:noFill/>
                    <a:ln w="9525">
                      <a:noFill/>
                      <a:miter lim="800000"/>
                      <a:headEnd/>
                      <a:tailEnd/>
                    </a:ln>
                  </pic:spPr>
                </pic:pic>
              </a:graphicData>
            </a:graphic>
          </wp:inline>
        </w:drawing>
      </w: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Style w:val="negrita"/>
          <w:rFonts w:ascii="Arial" w:hAnsi="Arial" w:cs="Arial"/>
          <w:bCs/>
          <w:sz w:val="24"/>
          <w:szCs w:val="24"/>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Recursos renovables</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imagen muestra ejemplos de recursos renovables</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imagen le permitirá comprender cuando un recurso es renovable</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EB1D30" w:rsidRDefault="00E87AE5" w:rsidP="00E057CF">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bl>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r w:rsidRPr="00096362">
        <w:rPr>
          <w:rStyle w:val="negrita"/>
          <w:rFonts w:ascii="Arial" w:hAnsi="Arial" w:cs="Arial"/>
          <w:bCs/>
          <w:sz w:val="24"/>
          <w:szCs w:val="24"/>
        </w:rPr>
        <w:t>RECURSOS NO RENOVABLES</w:t>
      </w:r>
    </w:p>
    <w:p w:rsidR="00E87AE5" w:rsidRPr="005E5760" w:rsidRDefault="00E87AE5" w:rsidP="00E87AE5">
      <w:pPr>
        <w:pStyle w:val="NormalWeb"/>
        <w:numPr>
          <w:ilvl w:val="0"/>
          <w:numId w:val="25"/>
        </w:numPr>
        <w:shd w:val="clear" w:color="auto" w:fill="FFFFFF"/>
        <w:spacing w:before="0" w:beforeAutospacing="0" w:after="0" w:afterAutospacing="0" w:line="276" w:lineRule="auto"/>
        <w:jc w:val="both"/>
        <w:rPr>
          <w:rFonts w:ascii="Arial" w:hAnsi="Arial" w:cs="Arial"/>
          <w:color w:val="000000" w:themeColor="text1"/>
        </w:rPr>
      </w:pPr>
      <w:r w:rsidRPr="005E5760">
        <w:rPr>
          <w:rFonts w:ascii="Arial" w:hAnsi="Arial" w:cs="Arial"/>
          <w:color w:val="000000" w:themeColor="text1"/>
        </w:rPr>
        <w:lastRenderedPageBreak/>
        <w:t>Un recurso no renovable es considerado como un recurso natural el cual no puede ser producido, cultivado, regenerado o reutilizado a una escala tal que pueda sostener su tasa de consumo. Estos recursos frecuentemente existen en cantidades fijas o son consumidos mucho más rápido de lo que la naturaleza puede recrearlos. Se denominan reservas a los contingentes de recursos que pueden ser extraídos con provecho. El valor económico (monetario) depende de su escasez y demanda y es un tema que preocupa a la economía. Su utilidad como recursos depende de su aplicabilidad, pero también del costo económico y del costo energético de su localización y explotación. Por ejemplo, si para extraer el petróleo de un yacimiento hay que invertir más energía que la que va a proporcionar no puede considerarse un recurso. Como es también el carbón y la madera. Algunos de los recursos no renovables son: petróleo, los minerales, los metales, el gas natural y los depósitos de agua subterránea, siempre que sean acuíferos confinados sin recarga.</w:t>
      </w:r>
    </w:p>
    <w:p w:rsidR="00E87AE5" w:rsidRPr="005E5760" w:rsidRDefault="00E87AE5" w:rsidP="00E87AE5">
      <w:pPr>
        <w:pStyle w:val="NormalWeb"/>
        <w:shd w:val="clear" w:color="auto" w:fill="FFFFFF"/>
        <w:spacing w:before="0" w:beforeAutospacing="0" w:after="0" w:afterAutospacing="0" w:line="276" w:lineRule="auto"/>
        <w:jc w:val="both"/>
        <w:rPr>
          <w:rFonts w:ascii="Arial" w:hAnsi="Arial" w:cs="Arial"/>
          <w:color w:val="000000" w:themeColor="text1"/>
        </w:rPr>
      </w:pPr>
    </w:p>
    <w:p w:rsidR="00E87AE5" w:rsidRDefault="00E87AE5" w:rsidP="00E87AE5">
      <w:pPr>
        <w:pStyle w:val="NormalWeb"/>
        <w:shd w:val="clear" w:color="auto" w:fill="FFFFFF"/>
        <w:spacing w:before="0" w:beforeAutospacing="0" w:after="0" w:afterAutospacing="0" w:line="276" w:lineRule="auto"/>
        <w:jc w:val="both"/>
        <w:rPr>
          <w:rFonts w:ascii="Arial" w:hAnsi="Arial" w:cs="Arial"/>
          <w:color w:val="C45911" w:themeColor="accent2" w:themeShade="BF"/>
        </w:rPr>
      </w:pPr>
    </w:p>
    <w:p w:rsidR="00E87AE5" w:rsidRPr="00096362" w:rsidRDefault="00E87AE5" w:rsidP="00E87AE5">
      <w:pPr>
        <w:pStyle w:val="NormalWeb"/>
        <w:shd w:val="clear" w:color="auto" w:fill="FFFFFF"/>
        <w:spacing w:before="0" w:beforeAutospacing="0" w:after="0" w:afterAutospacing="0" w:line="276" w:lineRule="auto"/>
        <w:jc w:val="both"/>
        <w:rPr>
          <w:rFonts w:ascii="Arial" w:hAnsi="Arial" w:cs="Arial"/>
          <w:color w:val="C45911" w:themeColor="accent2" w:themeShade="BF"/>
        </w:rPr>
      </w:pPr>
    </w:p>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p>
    <w:p w:rsidR="00E87AE5" w:rsidRPr="00096362" w:rsidRDefault="00E87AE5" w:rsidP="00E87AE5">
      <w:pPr>
        <w:spacing w:after="0"/>
        <w:jc w:val="both"/>
        <w:rPr>
          <w:rStyle w:val="negrita"/>
          <w:rFonts w:ascii="Arial" w:hAnsi="Arial" w:cs="Arial"/>
          <w:bCs/>
          <w:sz w:val="24"/>
          <w:szCs w:val="24"/>
        </w:rPr>
      </w:pPr>
      <w:r w:rsidRPr="00096362">
        <w:rPr>
          <w:rFonts w:ascii="Arial" w:hAnsi="Arial" w:cs="Arial"/>
          <w:noProof/>
          <w:sz w:val="24"/>
          <w:szCs w:val="24"/>
          <w:lang w:val="es-ES" w:eastAsia="es-ES"/>
        </w:rPr>
        <w:lastRenderedPageBreak/>
        <w:drawing>
          <wp:inline distT="0" distB="0" distL="0" distR="0" wp14:anchorId="0ADEAF98" wp14:editId="1C031DE2">
            <wp:extent cx="5612130" cy="4324350"/>
            <wp:effectExtent l="19050" t="0" r="7620" b="0"/>
            <wp:docPr id="20" name="Imagen 4" descr="http://files.socialelizatricentenario.webnode.es/200000327-1e3da1f363/recursos%20no%20renov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socialelizatricentenario.webnode.es/200000327-1e3da1f363/recursos%20no%20renovables.jpg"/>
                    <pic:cNvPicPr>
                      <a:picLocks noChangeAspect="1" noChangeArrowheads="1"/>
                    </pic:cNvPicPr>
                  </pic:nvPicPr>
                  <pic:blipFill>
                    <a:blip r:embed="rId21" cstate="print"/>
                    <a:srcRect/>
                    <a:stretch>
                      <a:fillRect/>
                    </a:stretch>
                  </pic:blipFill>
                  <pic:spPr bwMode="auto">
                    <a:xfrm>
                      <a:off x="0" y="0"/>
                      <a:ext cx="5612130" cy="4324350"/>
                    </a:xfrm>
                    <a:prstGeom prst="rect">
                      <a:avLst/>
                    </a:prstGeom>
                    <a:noFill/>
                    <a:ln w="9525">
                      <a:noFill/>
                      <a:miter lim="800000"/>
                      <a:headEnd/>
                      <a:tailEnd/>
                    </a:ln>
                  </pic:spPr>
                </pic:pic>
              </a:graphicData>
            </a:graphic>
          </wp:inline>
        </w:drawing>
      </w:r>
    </w:p>
    <w:p w:rsidR="00E87AE5" w:rsidRPr="00096362" w:rsidRDefault="00E87AE5" w:rsidP="00E87AE5">
      <w:pPr>
        <w:spacing w:after="0"/>
        <w:jc w:val="both"/>
        <w:rPr>
          <w:rStyle w:val="negrita"/>
          <w:rFonts w:ascii="Arial" w:hAnsi="Arial" w:cs="Arial"/>
          <w:bCs/>
          <w:sz w:val="24"/>
          <w:szCs w:val="24"/>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Recursos no renovables</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imagen muestra ejemplos de recursos  no renovables</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imagen le permitirá comprender cuando un recurso es no renovable</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EB1D30" w:rsidRDefault="00E87AE5" w:rsidP="00E057CF">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bl>
    <w:p w:rsidR="00E87AE5" w:rsidRPr="00096362" w:rsidRDefault="00E87AE5" w:rsidP="00E87AE5">
      <w:pPr>
        <w:spacing w:after="0"/>
        <w:jc w:val="both"/>
        <w:rPr>
          <w:rFonts w:ascii="Arial" w:hAnsi="Arial" w:cs="Arial"/>
          <w:sz w:val="24"/>
          <w:szCs w:val="24"/>
        </w:rPr>
      </w:pPr>
    </w:p>
    <w:p w:rsidR="00E87AE5" w:rsidRDefault="00E87AE5" w:rsidP="00E87AE5">
      <w:pPr>
        <w:shd w:val="clear" w:color="auto" w:fill="FFFFFF"/>
        <w:spacing w:after="0"/>
        <w:jc w:val="center"/>
        <w:textAlignment w:val="baseline"/>
        <w:outlineLvl w:val="0"/>
        <w:rPr>
          <w:rFonts w:ascii="Arial" w:eastAsia="Times New Roman" w:hAnsi="Arial" w:cs="Arial"/>
          <w:color w:val="474747"/>
          <w:kern w:val="36"/>
          <w:sz w:val="24"/>
          <w:szCs w:val="24"/>
          <w:lang w:eastAsia="es-CO"/>
        </w:rPr>
      </w:pPr>
    </w:p>
    <w:p w:rsidR="00E87AE5" w:rsidRDefault="00E87AE5" w:rsidP="00E87AE5">
      <w:pPr>
        <w:shd w:val="clear" w:color="auto" w:fill="FFFFFF"/>
        <w:spacing w:after="0"/>
        <w:jc w:val="center"/>
        <w:textAlignment w:val="baseline"/>
        <w:outlineLvl w:val="0"/>
        <w:rPr>
          <w:rFonts w:ascii="Arial" w:eastAsia="Times New Roman" w:hAnsi="Arial" w:cs="Arial"/>
          <w:color w:val="474747"/>
          <w:kern w:val="36"/>
          <w:sz w:val="24"/>
          <w:szCs w:val="24"/>
          <w:lang w:eastAsia="es-CO"/>
        </w:rPr>
      </w:pPr>
    </w:p>
    <w:p w:rsidR="00E87AE5" w:rsidRDefault="00E87AE5" w:rsidP="00E87AE5">
      <w:pPr>
        <w:shd w:val="clear" w:color="auto" w:fill="FFFFFF"/>
        <w:spacing w:after="0"/>
        <w:jc w:val="center"/>
        <w:textAlignment w:val="baseline"/>
        <w:outlineLvl w:val="0"/>
        <w:rPr>
          <w:rFonts w:ascii="Arial" w:eastAsia="Times New Roman" w:hAnsi="Arial" w:cs="Arial"/>
          <w:color w:val="474747"/>
          <w:kern w:val="36"/>
          <w:sz w:val="24"/>
          <w:szCs w:val="24"/>
          <w:lang w:eastAsia="es-CO"/>
        </w:rPr>
      </w:pPr>
    </w:p>
    <w:p w:rsidR="00E87AE5" w:rsidRPr="00C764E1" w:rsidRDefault="00E87AE5" w:rsidP="00E87AE5">
      <w:pPr>
        <w:shd w:val="clear" w:color="auto" w:fill="FFFFFF"/>
        <w:spacing w:after="0"/>
        <w:jc w:val="center"/>
        <w:textAlignment w:val="baseline"/>
        <w:outlineLvl w:val="0"/>
        <w:rPr>
          <w:rFonts w:ascii="Arial" w:eastAsia="Times New Roman" w:hAnsi="Arial" w:cs="Arial"/>
          <w:color w:val="FF0000"/>
          <w:kern w:val="36"/>
          <w:sz w:val="24"/>
          <w:szCs w:val="24"/>
          <w:lang w:eastAsia="es-CO"/>
        </w:rPr>
      </w:pPr>
      <w:r w:rsidRPr="00C764E1">
        <w:rPr>
          <w:rFonts w:ascii="Arial" w:eastAsia="Times New Roman" w:hAnsi="Arial" w:cs="Arial"/>
          <w:color w:val="FF0000"/>
          <w:kern w:val="36"/>
          <w:sz w:val="24"/>
          <w:szCs w:val="24"/>
          <w:lang w:eastAsia="es-CO"/>
        </w:rPr>
        <w:t>EJEMPLOS DE RECURSOS NATURALES RENOVABLES</w:t>
      </w:r>
    </w:p>
    <w:p w:rsidR="00E87AE5" w:rsidRPr="00C764E1" w:rsidRDefault="00E87AE5" w:rsidP="00E87AE5">
      <w:pPr>
        <w:spacing w:after="0"/>
        <w:jc w:val="both"/>
        <w:rPr>
          <w:rFonts w:ascii="Arial" w:eastAsia="Times New Roman" w:hAnsi="Arial" w:cs="Arial"/>
          <w:color w:val="FF0000"/>
          <w:sz w:val="24"/>
          <w:szCs w:val="24"/>
          <w:lang w:eastAsia="es-CO"/>
        </w:rPr>
      </w:pPr>
    </w:p>
    <w:p w:rsidR="00E87AE5" w:rsidRPr="00C764E1" w:rsidRDefault="00E87AE5" w:rsidP="00E87AE5">
      <w:pPr>
        <w:spacing w:after="0"/>
        <w:jc w:val="both"/>
        <w:rPr>
          <w:rFonts w:ascii="Arial" w:eastAsia="Times New Roman" w:hAnsi="Arial" w:cs="Arial"/>
          <w:color w:val="FF0000"/>
          <w:sz w:val="24"/>
          <w:szCs w:val="24"/>
          <w:lang w:eastAsia="es-CO"/>
        </w:rPr>
      </w:pPr>
      <w:r w:rsidRPr="00C764E1">
        <w:rPr>
          <w:rFonts w:ascii="Arial" w:eastAsia="Times New Roman" w:hAnsi="Arial" w:cs="Arial"/>
          <w:color w:val="FF0000"/>
          <w:sz w:val="24"/>
          <w:szCs w:val="24"/>
          <w:lang w:eastAsia="es-CO"/>
        </w:rPr>
        <w:lastRenderedPageBreak/>
        <w:t xml:space="preserve">  </w:t>
      </w:r>
      <w:r w:rsidRPr="00C764E1">
        <w:rPr>
          <w:rFonts w:ascii="Arial" w:eastAsia="Times New Roman" w:hAnsi="Arial" w:cs="Arial"/>
          <w:b/>
          <w:bCs/>
          <w:color w:val="FF0000"/>
          <w:sz w:val="24"/>
          <w:szCs w:val="24"/>
          <w:lang w:eastAsia="es-CO"/>
        </w:rPr>
        <w:t>El sol:</w:t>
      </w:r>
      <w:r w:rsidRPr="00C764E1">
        <w:rPr>
          <w:rFonts w:ascii="Arial" w:eastAsia="Times New Roman" w:hAnsi="Arial" w:cs="Arial"/>
          <w:color w:val="FF0000"/>
          <w:sz w:val="24"/>
          <w:szCs w:val="24"/>
          <w:lang w:eastAsia="es-CO"/>
        </w:rPr>
        <w:t> el sol es uno de los recursos energéticos más importantes y de hecho es el más inagotable de los que existe en nuestro planeta. Es por ello que cada vez se promueve más el uso de la energía solar.</w:t>
      </w:r>
    </w:p>
    <w:p w:rsidR="00E87AE5" w:rsidRPr="00C764E1" w:rsidRDefault="00E87AE5" w:rsidP="00E87AE5">
      <w:pPr>
        <w:spacing w:after="0"/>
        <w:jc w:val="both"/>
        <w:rPr>
          <w:rFonts w:ascii="Arial" w:eastAsia="Times New Roman" w:hAnsi="Arial" w:cs="Arial"/>
          <w:color w:val="FF0000"/>
          <w:sz w:val="24"/>
          <w:szCs w:val="24"/>
          <w:lang w:eastAsia="es-CO"/>
        </w:rPr>
      </w:pPr>
      <w:r w:rsidRPr="00C764E1">
        <w:rPr>
          <w:rFonts w:ascii="Arial" w:eastAsia="Times New Roman" w:hAnsi="Arial" w:cs="Arial"/>
          <w:color w:val="FF0000"/>
          <w:sz w:val="24"/>
          <w:szCs w:val="24"/>
          <w:lang w:eastAsia="es-CO"/>
        </w:rPr>
        <w:t xml:space="preserve">  </w:t>
      </w:r>
      <w:r w:rsidRPr="00C764E1">
        <w:rPr>
          <w:rFonts w:ascii="Arial" w:eastAsia="Times New Roman" w:hAnsi="Arial" w:cs="Arial"/>
          <w:b/>
          <w:bCs/>
          <w:color w:val="FF0000"/>
          <w:sz w:val="24"/>
          <w:szCs w:val="24"/>
          <w:lang w:eastAsia="es-CO"/>
        </w:rPr>
        <w:t>El agua</w:t>
      </w:r>
      <w:r w:rsidRPr="00C764E1">
        <w:rPr>
          <w:rFonts w:ascii="Arial" w:eastAsia="Times New Roman" w:hAnsi="Arial" w:cs="Arial"/>
          <w:color w:val="FF0000"/>
          <w:sz w:val="24"/>
          <w:szCs w:val="24"/>
          <w:lang w:eastAsia="es-CO"/>
        </w:rPr>
        <w:t>: otro recurso natural que resulta indispensable para la vida de todos los seres vivos que habitan el planeta Tierra es el agua. Y además, se trata de una fuente energética, gracias a los movimientos de las masas de agua. Pese a que es inagotable, es muy importante su cuidado puesto que los procesos para purificarla resultan costosos.</w:t>
      </w:r>
    </w:p>
    <w:p w:rsidR="00E87AE5" w:rsidRPr="00C764E1" w:rsidRDefault="00E87AE5" w:rsidP="00E87AE5">
      <w:pPr>
        <w:spacing w:after="0"/>
        <w:jc w:val="both"/>
        <w:rPr>
          <w:rFonts w:ascii="Arial" w:eastAsia="Times New Roman" w:hAnsi="Arial" w:cs="Arial"/>
          <w:color w:val="FF0000"/>
          <w:sz w:val="24"/>
          <w:szCs w:val="24"/>
          <w:lang w:eastAsia="es-CO"/>
        </w:rPr>
      </w:pPr>
      <w:r w:rsidRPr="00C764E1">
        <w:rPr>
          <w:rFonts w:ascii="Arial" w:eastAsia="Times New Roman" w:hAnsi="Arial" w:cs="Arial"/>
          <w:color w:val="FF0000"/>
          <w:sz w:val="24"/>
          <w:szCs w:val="24"/>
          <w:lang w:eastAsia="es-CO"/>
        </w:rPr>
        <w:t xml:space="preserve">  </w:t>
      </w:r>
      <w:r w:rsidRPr="00C764E1">
        <w:rPr>
          <w:rFonts w:ascii="Arial" w:eastAsia="Times New Roman" w:hAnsi="Arial" w:cs="Arial"/>
          <w:b/>
          <w:bCs/>
          <w:color w:val="FF0000"/>
          <w:sz w:val="24"/>
          <w:szCs w:val="24"/>
          <w:lang w:eastAsia="es-CO"/>
        </w:rPr>
        <w:t>El viento</w:t>
      </w:r>
      <w:r w:rsidRPr="00C764E1">
        <w:rPr>
          <w:rFonts w:ascii="Arial" w:eastAsia="Times New Roman" w:hAnsi="Arial" w:cs="Arial"/>
          <w:color w:val="FF0000"/>
          <w:sz w:val="24"/>
          <w:szCs w:val="24"/>
          <w:lang w:eastAsia="es-CO"/>
        </w:rPr>
        <w:t>: otro recurso natural que es inagotable e indispensable como fuente de energía, que se capta a través de molinos, es el viento.</w:t>
      </w:r>
    </w:p>
    <w:p w:rsidR="00E87AE5" w:rsidRPr="00C764E1" w:rsidRDefault="00E87AE5" w:rsidP="00E87AE5">
      <w:pPr>
        <w:spacing w:after="0"/>
        <w:jc w:val="both"/>
        <w:rPr>
          <w:rFonts w:ascii="Arial" w:eastAsia="Times New Roman" w:hAnsi="Arial" w:cs="Arial"/>
          <w:color w:val="FF0000"/>
          <w:sz w:val="24"/>
          <w:szCs w:val="24"/>
          <w:lang w:eastAsia="es-CO"/>
        </w:rPr>
      </w:pPr>
      <w:r w:rsidRPr="00C764E1">
        <w:rPr>
          <w:rFonts w:ascii="Arial" w:eastAsia="Times New Roman" w:hAnsi="Arial" w:cs="Arial"/>
          <w:color w:val="FF0000"/>
          <w:sz w:val="24"/>
          <w:szCs w:val="24"/>
          <w:lang w:eastAsia="es-CO"/>
        </w:rPr>
        <w:t xml:space="preserve">  </w:t>
      </w:r>
      <w:r w:rsidRPr="00C764E1">
        <w:rPr>
          <w:rFonts w:ascii="Arial" w:eastAsia="Times New Roman" w:hAnsi="Arial" w:cs="Arial"/>
          <w:b/>
          <w:bCs/>
          <w:color w:val="FF0000"/>
          <w:sz w:val="24"/>
          <w:szCs w:val="24"/>
          <w:lang w:eastAsia="es-CO"/>
        </w:rPr>
        <w:t>El papel</w:t>
      </w:r>
      <w:r w:rsidRPr="00C764E1">
        <w:rPr>
          <w:rFonts w:ascii="Arial" w:eastAsia="Times New Roman" w:hAnsi="Arial" w:cs="Arial"/>
          <w:color w:val="FF0000"/>
          <w:sz w:val="24"/>
          <w:szCs w:val="24"/>
          <w:lang w:eastAsia="es-CO"/>
        </w:rPr>
        <w:t>: a partir de la madera o incluso reciclándolo, el papel es otro recurso que se renueva fácilmente, por lo que nunca podría escasear.</w:t>
      </w:r>
    </w:p>
    <w:p w:rsidR="00E87AE5" w:rsidRPr="00C764E1" w:rsidRDefault="00E87AE5" w:rsidP="00E87AE5">
      <w:pPr>
        <w:spacing w:after="0"/>
        <w:jc w:val="both"/>
        <w:rPr>
          <w:rFonts w:ascii="Arial" w:eastAsia="Times New Roman" w:hAnsi="Arial" w:cs="Arial"/>
          <w:color w:val="FF0000"/>
          <w:sz w:val="24"/>
          <w:szCs w:val="24"/>
          <w:lang w:eastAsia="es-CO"/>
        </w:rPr>
      </w:pPr>
      <w:r w:rsidRPr="00C764E1">
        <w:rPr>
          <w:rFonts w:ascii="Arial" w:eastAsia="Times New Roman" w:hAnsi="Arial" w:cs="Arial"/>
          <w:color w:val="FF0000"/>
          <w:sz w:val="24"/>
          <w:szCs w:val="24"/>
          <w:lang w:eastAsia="es-CO"/>
        </w:rPr>
        <w:t xml:space="preserve">  </w:t>
      </w:r>
      <w:r w:rsidRPr="00C764E1">
        <w:rPr>
          <w:rFonts w:ascii="Arial" w:eastAsia="Times New Roman" w:hAnsi="Arial" w:cs="Arial"/>
          <w:b/>
          <w:bCs/>
          <w:color w:val="FF0000"/>
          <w:sz w:val="24"/>
          <w:szCs w:val="24"/>
          <w:lang w:eastAsia="es-CO"/>
        </w:rPr>
        <w:t>El cuero</w:t>
      </w:r>
      <w:r w:rsidRPr="00C764E1">
        <w:rPr>
          <w:rFonts w:ascii="Arial" w:eastAsia="Times New Roman" w:hAnsi="Arial" w:cs="Arial"/>
          <w:color w:val="FF0000"/>
          <w:sz w:val="24"/>
          <w:szCs w:val="24"/>
          <w:lang w:eastAsia="es-CO"/>
        </w:rPr>
        <w:t>: otro bien que es muy utilizado por las personas y que resulta inagotable, por lo que sigue siendo una opción para producir prendas de vestir y otros productos, es el cuero.</w:t>
      </w:r>
    </w:p>
    <w:p w:rsidR="00E87AE5" w:rsidRPr="00C764E1" w:rsidRDefault="00E87AE5" w:rsidP="00E87AE5">
      <w:pPr>
        <w:spacing w:after="0"/>
        <w:jc w:val="both"/>
        <w:rPr>
          <w:rFonts w:ascii="Arial" w:eastAsia="Times New Roman" w:hAnsi="Arial" w:cs="Arial"/>
          <w:color w:val="FF0000"/>
          <w:sz w:val="24"/>
          <w:szCs w:val="24"/>
          <w:lang w:eastAsia="es-CO"/>
        </w:rPr>
      </w:pPr>
      <w:r w:rsidRPr="00C764E1">
        <w:rPr>
          <w:rFonts w:ascii="Arial" w:eastAsia="Times New Roman" w:hAnsi="Arial" w:cs="Arial"/>
          <w:color w:val="FF0000"/>
          <w:sz w:val="24"/>
          <w:szCs w:val="24"/>
          <w:lang w:eastAsia="es-CO"/>
        </w:rPr>
        <w:t xml:space="preserve">  </w:t>
      </w:r>
      <w:r w:rsidRPr="00C764E1">
        <w:rPr>
          <w:rFonts w:ascii="Arial" w:eastAsia="Times New Roman" w:hAnsi="Arial" w:cs="Arial"/>
          <w:b/>
          <w:bCs/>
          <w:color w:val="FF0000"/>
          <w:sz w:val="24"/>
          <w:szCs w:val="24"/>
          <w:lang w:eastAsia="es-CO"/>
        </w:rPr>
        <w:t>Los biocombustibles</w:t>
      </w:r>
      <w:r w:rsidRPr="00C764E1">
        <w:rPr>
          <w:rFonts w:ascii="Arial" w:eastAsia="Times New Roman" w:hAnsi="Arial" w:cs="Arial"/>
          <w:color w:val="FF0000"/>
          <w:sz w:val="24"/>
          <w:szCs w:val="24"/>
          <w:lang w:eastAsia="es-CO"/>
        </w:rPr>
        <w:t>: estos productos que permiten generar energía se producen a partir de los alcoholes que derivan de la caña de azúcar o de distintas semillas y plantas. En los últimos años se han convertido en la alternativa del diesel, que sí es agotable.</w:t>
      </w:r>
    </w:p>
    <w:p w:rsidR="00E87AE5" w:rsidRPr="00C764E1" w:rsidRDefault="00E87AE5" w:rsidP="00E87AE5">
      <w:pPr>
        <w:spacing w:after="0"/>
        <w:jc w:val="both"/>
        <w:rPr>
          <w:rFonts w:ascii="Arial" w:eastAsia="Times New Roman" w:hAnsi="Arial" w:cs="Arial"/>
          <w:color w:val="FF0000"/>
          <w:sz w:val="24"/>
          <w:szCs w:val="24"/>
          <w:lang w:eastAsia="es-CO"/>
        </w:rPr>
      </w:pPr>
      <w:r w:rsidRPr="00C764E1">
        <w:rPr>
          <w:rFonts w:ascii="Arial" w:eastAsia="Times New Roman" w:hAnsi="Arial" w:cs="Arial"/>
          <w:color w:val="FF0000"/>
          <w:sz w:val="24"/>
          <w:szCs w:val="24"/>
          <w:lang w:eastAsia="es-CO"/>
        </w:rPr>
        <w:t xml:space="preserve">  </w:t>
      </w:r>
      <w:r w:rsidRPr="00C764E1">
        <w:rPr>
          <w:rFonts w:ascii="Arial" w:eastAsia="Times New Roman" w:hAnsi="Arial" w:cs="Arial"/>
          <w:b/>
          <w:bCs/>
          <w:color w:val="FF0000"/>
          <w:sz w:val="24"/>
          <w:szCs w:val="24"/>
          <w:lang w:eastAsia="es-CO"/>
        </w:rPr>
        <w:t>La madera</w:t>
      </w:r>
      <w:r w:rsidRPr="00C764E1">
        <w:rPr>
          <w:rFonts w:ascii="Arial" w:eastAsia="Times New Roman" w:hAnsi="Arial" w:cs="Arial"/>
          <w:color w:val="FF0000"/>
          <w:sz w:val="24"/>
          <w:szCs w:val="24"/>
          <w:lang w:eastAsia="es-CO"/>
        </w:rPr>
        <w:t>: a partir de la tala de árboles se puede obtener madera para la producción de distintos bienes, como pueden ser los muebles. Ahora bien, como se mencionó antes, es esencial que la tala no sea compulsiva, porque podría superar el tiempo que lleva la regeneración de este producto y así, se corre el riesgo de que escasee este bien tan útil y fundamental.</w:t>
      </w:r>
    </w:p>
    <w:p w:rsidR="00E87AE5" w:rsidRPr="00C764E1" w:rsidRDefault="00E87AE5" w:rsidP="00E87AE5">
      <w:pPr>
        <w:spacing w:after="0"/>
        <w:jc w:val="both"/>
        <w:rPr>
          <w:rFonts w:ascii="Arial" w:eastAsia="Times New Roman" w:hAnsi="Arial" w:cs="Arial"/>
          <w:color w:val="FF0000"/>
          <w:sz w:val="24"/>
          <w:szCs w:val="24"/>
          <w:lang w:eastAsia="es-CO"/>
        </w:rPr>
      </w:pPr>
      <w:r w:rsidRPr="00C764E1">
        <w:rPr>
          <w:rFonts w:ascii="Arial" w:eastAsia="Times New Roman" w:hAnsi="Arial" w:cs="Arial"/>
          <w:color w:val="FF0000"/>
          <w:sz w:val="24"/>
          <w:szCs w:val="24"/>
          <w:lang w:eastAsia="es-CO"/>
        </w:rPr>
        <w:t xml:space="preserve">  </w:t>
      </w:r>
      <w:r w:rsidRPr="00C764E1">
        <w:rPr>
          <w:rFonts w:ascii="Arial" w:eastAsia="Times New Roman" w:hAnsi="Arial" w:cs="Arial"/>
          <w:b/>
          <w:bCs/>
          <w:color w:val="FF0000"/>
          <w:sz w:val="24"/>
          <w:szCs w:val="24"/>
          <w:lang w:eastAsia="es-CO"/>
        </w:rPr>
        <w:t>Las mareas:</w:t>
      </w:r>
      <w:r w:rsidRPr="00C764E1">
        <w:rPr>
          <w:rFonts w:ascii="Arial" w:eastAsia="Times New Roman" w:hAnsi="Arial" w:cs="Arial"/>
          <w:color w:val="FF0000"/>
          <w:sz w:val="24"/>
          <w:szCs w:val="24"/>
          <w:lang w:eastAsia="es-CO"/>
        </w:rPr>
        <w:t> estos cambios en el nivel del mar como consecuencia de la fuerza de atracción gravitatoria también resultan inagotables. Este recurso es utilizado en muchas comunidades para generar energía.</w:t>
      </w:r>
    </w:p>
    <w:p w:rsidR="00E87AE5" w:rsidRPr="00C764E1" w:rsidRDefault="00E87AE5" w:rsidP="00E87AE5">
      <w:pPr>
        <w:shd w:val="clear" w:color="auto" w:fill="FFFFFF"/>
        <w:spacing w:after="0"/>
        <w:jc w:val="both"/>
        <w:textAlignment w:val="baseline"/>
        <w:outlineLvl w:val="0"/>
        <w:rPr>
          <w:rFonts w:ascii="Arial" w:eastAsia="Times New Roman" w:hAnsi="Arial" w:cs="Arial"/>
          <w:color w:val="FF0000"/>
          <w:kern w:val="36"/>
          <w:sz w:val="24"/>
          <w:szCs w:val="24"/>
          <w:lang w:eastAsia="es-CO"/>
        </w:rPr>
      </w:pPr>
      <w:r w:rsidRPr="00C764E1">
        <w:rPr>
          <w:rFonts w:ascii="Arial" w:eastAsia="Times New Roman" w:hAnsi="Arial" w:cs="Arial"/>
          <w:color w:val="FF0000"/>
          <w:sz w:val="24"/>
          <w:szCs w:val="24"/>
          <w:lang w:eastAsia="es-CO"/>
        </w:rPr>
        <w:t xml:space="preserve">  </w:t>
      </w:r>
      <w:r w:rsidRPr="00C764E1">
        <w:rPr>
          <w:rFonts w:ascii="Arial" w:eastAsia="Times New Roman" w:hAnsi="Arial" w:cs="Arial"/>
          <w:b/>
          <w:bCs/>
          <w:color w:val="FF0000"/>
          <w:sz w:val="24"/>
          <w:szCs w:val="24"/>
          <w:lang w:eastAsia="es-CO"/>
        </w:rPr>
        <w:t>Productos agrícolas</w:t>
      </w:r>
      <w:r w:rsidRPr="00C764E1">
        <w:rPr>
          <w:rFonts w:ascii="Arial" w:eastAsia="Times New Roman" w:hAnsi="Arial" w:cs="Arial"/>
          <w:color w:val="FF0000"/>
          <w:sz w:val="24"/>
          <w:szCs w:val="24"/>
          <w:lang w:eastAsia="es-CO"/>
        </w:rPr>
        <w:t>: todos aquellos productos que se obtienen a partir de actividades agrarias, como puede ser el maíz, la soja, el tomate o la naranja, parecieran ser inagotables, siempre y cuando se tomen precauciones para no agotar los suelos.</w:t>
      </w:r>
    </w:p>
    <w:p w:rsidR="00E87AE5" w:rsidRPr="00C764E1" w:rsidRDefault="00E87AE5" w:rsidP="00E87AE5">
      <w:pPr>
        <w:spacing w:after="0"/>
        <w:jc w:val="both"/>
        <w:rPr>
          <w:rFonts w:ascii="Arial" w:hAnsi="Arial" w:cs="Arial"/>
          <w:color w:val="FF0000"/>
          <w:sz w:val="24"/>
          <w:szCs w:val="24"/>
        </w:rPr>
      </w:pPr>
    </w:p>
    <w:p w:rsidR="00E87AE5" w:rsidRPr="00C764E1" w:rsidRDefault="00E87AE5" w:rsidP="00E87AE5">
      <w:pPr>
        <w:shd w:val="clear" w:color="auto" w:fill="FFFFFF"/>
        <w:spacing w:after="0"/>
        <w:textAlignment w:val="baseline"/>
        <w:outlineLvl w:val="0"/>
        <w:rPr>
          <w:rFonts w:ascii="Arial" w:eastAsia="Times New Roman" w:hAnsi="Arial" w:cs="Arial"/>
          <w:color w:val="FF0000"/>
          <w:kern w:val="36"/>
          <w:sz w:val="24"/>
          <w:szCs w:val="24"/>
          <w:lang w:eastAsia="es-CO"/>
        </w:rPr>
      </w:pPr>
    </w:p>
    <w:p w:rsidR="00E87AE5" w:rsidRPr="00C764E1" w:rsidRDefault="00E87AE5" w:rsidP="00E87AE5">
      <w:pPr>
        <w:shd w:val="clear" w:color="auto" w:fill="FFFFFF"/>
        <w:spacing w:after="0"/>
        <w:jc w:val="center"/>
        <w:textAlignment w:val="baseline"/>
        <w:outlineLvl w:val="0"/>
        <w:rPr>
          <w:rFonts w:ascii="Arial" w:eastAsia="Times New Roman" w:hAnsi="Arial" w:cs="Arial"/>
          <w:color w:val="FF0000"/>
          <w:kern w:val="36"/>
          <w:sz w:val="24"/>
          <w:szCs w:val="24"/>
          <w:lang w:eastAsia="es-CO"/>
        </w:rPr>
      </w:pPr>
    </w:p>
    <w:p w:rsidR="00E87AE5" w:rsidRPr="00C764E1" w:rsidRDefault="00E87AE5" w:rsidP="00E87AE5">
      <w:pPr>
        <w:shd w:val="clear" w:color="auto" w:fill="FFFFFF"/>
        <w:spacing w:after="0"/>
        <w:jc w:val="center"/>
        <w:textAlignment w:val="baseline"/>
        <w:outlineLvl w:val="0"/>
        <w:rPr>
          <w:rFonts w:ascii="Arial" w:eastAsia="Times New Roman" w:hAnsi="Arial" w:cs="Arial"/>
          <w:color w:val="FF0000"/>
          <w:kern w:val="36"/>
          <w:sz w:val="24"/>
          <w:szCs w:val="24"/>
          <w:lang w:eastAsia="es-CO"/>
        </w:rPr>
      </w:pPr>
    </w:p>
    <w:p w:rsidR="00E87AE5" w:rsidRPr="00C764E1" w:rsidRDefault="00E87AE5" w:rsidP="00E87AE5">
      <w:pPr>
        <w:shd w:val="clear" w:color="auto" w:fill="FFFFFF"/>
        <w:spacing w:after="0"/>
        <w:jc w:val="center"/>
        <w:textAlignment w:val="baseline"/>
        <w:outlineLvl w:val="0"/>
        <w:rPr>
          <w:rFonts w:ascii="Arial" w:eastAsia="Times New Roman" w:hAnsi="Arial" w:cs="Arial"/>
          <w:color w:val="FF0000"/>
          <w:kern w:val="36"/>
          <w:sz w:val="24"/>
          <w:szCs w:val="24"/>
          <w:lang w:eastAsia="es-CO"/>
        </w:rPr>
      </w:pPr>
      <w:r w:rsidRPr="00C764E1">
        <w:rPr>
          <w:rFonts w:ascii="Arial" w:eastAsia="Times New Roman" w:hAnsi="Arial" w:cs="Arial"/>
          <w:color w:val="FF0000"/>
          <w:kern w:val="36"/>
          <w:sz w:val="24"/>
          <w:szCs w:val="24"/>
          <w:lang w:eastAsia="es-CO"/>
        </w:rPr>
        <w:t>EJEMPLOS DE RECURSOS NATURALES NO RENOVABLES</w:t>
      </w:r>
    </w:p>
    <w:p w:rsidR="00E87AE5" w:rsidRPr="00C764E1" w:rsidRDefault="00E87AE5" w:rsidP="00E87AE5">
      <w:pPr>
        <w:spacing w:after="0"/>
        <w:jc w:val="center"/>
        <w:textAlignment w:val="baseline"/>
        <w:rPr>
          <w:rFonts w:ascii="Arial" w:eastAsia="Times New Roman" w:hAnsi="Arial" w:cs="Arial"/>
          <w:bCs/>
          <w:color w:val="FF0000"/>
          <w:sz w:val="24"/>
          <w:szCs w:val="24"/>
          <w:lang w:eastAsia="es-CO"/>
        </w:rPr>
        <w:sectPr w:rsidR="00E87AE5" w:rsidRPr="00C764E1" w:rsidSect="003B7633">
          <w:pgSz w:w="12240" w:h="15840"/>
          <w:pgMar w:top="1417" w:right="1701" w:bottom="1417" w:left="1701" w:header="708" w:footer="708" w:gutter="0"/>
          <w:cols w:space="708"/>
          <w:docGrid w:linePitch="360"/>
        </w:sectPr>
      </w:pPr>
    </w:p>
    <w:p w:rsidR="00E87AE5" w:rsidRPr="00C764E1" w:rsidRDefault="00E87AE5" w:rsidP="00E87AE5">
      <w:pPr>
        <w:spacing w:after="0"/>
        <w:jc w:val="both"/>
        <w:textAlignment w:val="baseline"/>
        <w:rPr>
          <w:rFonts w:ascii="Arial" w:eastAsia="Times New Roman" w:hAnsi="Arial" w:cs="Arial"/>
          <w:color w:val="FF0000"/>
          <w:sz w:val="24"/>
          <w:szCs w:val="24"/>
          <w:lang w:eastAsia="es-CO"/>
        </w:rPr>
      </w:pPr>
      <w:r w:rsidRPr="00C764E1">
        <w:rPr>
          <w:rFonts w:ascii="Arial" w:eastAsia="Times New Roman" w:hAnsi="Arial" w:cs="Arial"/>
          <w:b/>
          <w:bCs/>
          <w:color w:val="FF0000"/>
          <w:sz w:val="24"/>
          <w:szCs w:val="24"/>
          <w:lang w:eastAsia="es-CO"/>
        </w:rPr>
        <w:t>Carbón:</w:t>
      </w:r>
      <w:r w:rsidRPr="00C764E1">
        <w:rPr>
          <w:rFonts w:ascii="Arial" w:eastAsia="Times New Roman" w:hAnsi="Arial" w:cs="Arial"/>
          <w:bCs/>
          <w:color w:val="FF0000"/>
          <w:sz w:val="24"/>
          <w:szCs w:val="24"/>
          <w:lang w:eastAsia="es-CO"/>
        </w:rPr>
        <w:t xml:space="preserve"> </w:t>
      </w:r>
      <w:r w:rsidRPr="00C764E1">
        <w:rPr>
          <w:rFonts w:ascii="Arial" w:hAnsi="Arial" w:cs="Arial"/>
          <w:color w:val="FF0000"/>
          <w:sz w:val="24"/>
          <w:szCs w:val="24"/>
          <w:shd w:val="clear" w:color="auto" w:fill="F8F8F8"/>
        </w:rPr>
        <w:t xml:space="preserve"> </w:t>
      </w:r>
      <w:r w:rsidRPr="00C764E1">
        <w:rPr>
          <w:rFonts w:ascii="Arial" w:hAnsi="Arial" w:cs="Arial"/>
          <w:color w:val="FF0000"/>
          <w:sz w:val="24"/>
          <w:szCs w:val="24"/>
          <w:shd w:val="clear" w:color="auto" w:fill="FFFFFF"/>
        </w:rPr>
        <w:t>El</w:t>
      </w:r>
      <w:r w:rsidRPr="00C764E1">
        <w:rPr>
          <w:rStyle w:val="apple-converted-space"/>
          <w:rFonts w:ascii="Arial" w:hAnsi="Arial" w:cs="Arial"/>
          <w:color w:val="FF0000"/>
          <w:shd w:val="clear" w:color="auto" w:fill="FFFFFF"/>
        </w:rPr>
        <w:t> </w:t>
      </w:r>
      <w:r w:rsidRPr="00C764E1">
        <w:rPr>
          <w:rFonts w:ascii="Arial" w:hAnsi="Arial" w:cs="Arial"/>
          <w:bCs/>
          <w:color w:val="FF0000"/>
          <w:sz w:val="24"/>
          <w:szCs w:val="24"/>
          <w:shd w:val="clear" w:color="auto" w:fill="FFFFFF"/>
        </w:rPr>
        <w:t>carbón</w:t>
      </w:r>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o</w:t>
      </w:r>
      <w:r w:rsidRPr="00C764E1">
        <w:rPr>
          <w:rStyle w:val="apple-converted-space"/>
          <w:rFonts w:ascii="Arial" w:hAnsi="Arial" w:cs="Arial"/>
          <w:color w:val="FF0000"/>
          <w:shd w:val="clear" w:color="auto" w:fill="FFFFFF"/>
        </w:rPr>
        <w:t> </w:t>
      </w:r>
      <w:r w:rsidRPr="00C764E1">
        <w:rPr>
          <w:rFonts w:ascii="Arial" w:hAnsi="Arial" w:cs="Arial"/>
          <w:bCs/>
          <w:color w:val="FF0000"/>
          <w:sz w:val="24"/>
          <w:szCs w:val="24"/>
          <w:shd w:val="clear" w:color="auto" w:fill="FFFFFF"/>
        </w:rPr>
        <w:t>carbón mineral</w:t>
      </w:r>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es una</w:t>
      </w:r>
      <w:r w:rsidRPr="00C764E1">
        <w:rPr>
          <w:rStyle w:val="apple-converted-space"/>
          <w:rFonts w:ascii="Arial" w:hAnsi="Arial" w:cs="Arial"/>
          <w:color w:val="FF0000"/>
          <w:shd w:val="clear" w:color="auto" w:fill="FFFFFF"/>
        </w:rPr>
        <w:t> </w:t>
      </w:r>
      <w:hyperlink r:id="rId22" w:tooltip="Roca sedimentaria" w:history="1">
        <w:r w:rsidRPr="00C764E1">
          <w:rPr>
            <w:rStyle w:val="Hipervnculo"/>
            <w:rFonts w:ascii="Arial" w:hAnsi="Arial" w:cs="Arial"/>
            <w:color w:val="FF0000"/>
            <w:sz w:val="24"/>
            <w:szCs w:val="24"/>
            <w:shd w:val="clear" w:color="auto" w:fill="FFFFFF"/>
          </w:rPr>
          <w:t>roca sedimentaria</w:t>
        </w:r>
      </w:hyperlink>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de color negro, muy rica en</w:t>
      </w:r>
      <w:r w:rsidRPr="00C764E1">
        <w:rPr>
          <w:rStyle w:val="apple-converted-space"/>
          <w:rFonts w:ascii="Arial" w:hAnsi="Arial" w:cs="Arial"/>
          <w:color w:val="FF0000"/>
          <w:shd w:val="clear" w:color="auto" w:fill="FFFFFF"/>
        </w:rPr>
        <w:t> </w:t>
      </w:r>
      <w:hyperlink r:id="rId23" w:tooltip="Carbono" w:history="1">
        <w:r w:rsidRPr="00C764E1">
          <w:rPr>
            <w:rStyle w:val="Hipervnculo"/>
            <w:rFonts w:ascii="Arial" w:hAnsi="Arial" w:cs="Arial"/>
            <w:color w:val="FF0000"/>
            <w:sz w:val="24"/>
            <w:szCs w:val="24"/>
            <w:shd w:val="clear" w:color="auto" w:fill="FFFFFF"/>
          </w:rPr>
          <w:t>carbono</w:t>
        </w:r>
      </w:hyperlink>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y con cantidades variables de otros elementos, principalmente</w:t>
      </w:r>
      <w:r w:rsidRPr="00C764E1">
        <w:rPr>
          <w:rStyle w:val="apple-converted-space"/>
          <w:rFonts w:ascii="Arial" w:hAnsi="Arial" w:cs="Arial"/>
          <w:color w:val="FF0000"/>
          <w:shd w:val="clear" w:color="auto" w:fill="FFFFFF"/>
        </w:rPr>
        <w:t> </w:t>
      </w:r>
      <w:hyperlink r:id="rId24" w:tooltip="Hidrógeno" w:history="1">
        <w:r w:rsidRPr="00C764E1">
          <w:rPr>
            <w:rStyle w:val="Hipervnculo"/>
            <w:rFonts w:ascii="Arial" w:hAnsi="Arial" w:cs="Arial"/>
            <w:color w:val="FF0000"/>
            <w:sz w:val="24"/>
            <w:szCs w:val="24"/>
            <w:shd w:val="clear" w:color="auto" w:fill="FFFFFF"/>
          </w:rPr>
          <w:t>hidrógeno</w:t>
        </w:r>
      </w:hyperlink>
      <w:r w:rsidRPr="00C764E1">
        <w:rPr>
          <w:rFonts w:ascii="Arial" w:hAnsi="Arial" w:cs="Arial"/>
          <w:color w:val="FF0000"/>
          <w:sz w:val="24"/>
          <w:szCs w:val="24"/>
          <w:shd w:val="clear" w:color="auto" w:fill="FFFFFF"/>
        </w:rPr>
        <w:t>,</w:t>
      </w:r>
      <w:r w:rsidRPr="00C764E1">
        <w:rPr>
          <w:rStyle w:val="apple-converted-space"/>
          <w:rFonts w:ascii="Arial" w:hAnsi="Arial" w:cs="Arial"/>
          <w:color w:val="FF0000"/>
          <w:shd w:val="clear" w:color="auto" w:fill="FFFFFF"/>
        </w:rPr>
        <w:t> </w:t>
      </w:r>
      <w:hyperlink r:id="rId25" w:tooltip="Azufre" w:history="1">
        <w:r w:rsidRPr="00C764E1">
          <w:rPr>
            <w:rStyle w:val="Hipervnculo"/>
            <w:rFonts w:ascii="Arial" w:hAnsi="Arial" w:cs="Arial"/>
            <w:color w:val="FF0000"/>
            <w:sz w:val="24"/>
            <w:szCs w:val="24"/>
            <w:shd w:val="clear" w:color="auto" w:fill="FFFFFF"/>
          </w:rPr>
          <w:t>azufre</w:t>
        </w:r>
      </w:hyperlink>
      <w:r w:rsidRPr="00C764E1">
        <w:rPr>
          <w:rFonts w:ascii="Arial" w:hAnsi="Arial" w:cs="Arial"/>
          <w:color w:val="FF0000"/>
          <w:sz w:val="24"/>
          <w:szCs w:val="24"/>
          <w:shd w:val="clear" w:color="auto" w:fill="FFFFFF"/>
        </w:rPr>
        <w:t>,</w:t>
      </w:r>
      <w:r w:rsidRPr="00C764E1">
        <w:rPr>
          <w:rStyle w:val="apple-converted-space"/>
          <w:rFonts w:ascii="Arial" w:hAnsi="Arial" w:cs="Arial"/>
          <w:color w:val="FF0000"/>
          <w:shd w:val="clear" w:color="auto" w:fill="FFFFFF"/>
        </w:rPr>
        <w:t> </w:t>
      </w:r>
      <w:hyperlink r:id="rId26" w:tooltip="Oxígeno" w:history="1">
        <w:r w:rsidRPr="00C764E1">
          <w:rPr>
            <w:rStyle w:val="Hipervnculo"/>
            <w:rFonts w:ascii="Arial" w:hAnsi="Arial" w:cs="Arial"/>
            <w:color w:val="FF0000"/>
            <w:sz w:val="24"/>
            <w:szCs w:val="24"/>
            <w:shd w:val="clear" w:color="auto" w:fill="FFFFFF"/>
          </w:rPr>
          <w:t>oxígeno</w:t>
        </w:r>
      </w:hyperlink>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y</w:t>
      </w:r>
      <w:r w:rsidRPr="00C764E1">
        <w:rPr>
          <w:rStyle w:val="apple-converted-space"/>
          <w:rFonts w:ascii="Arial" w:hAnsi="Arial" w:cs="Arial"/>
          <w:color w:val="FF0000"/>
          <w:shd w:val="clear" w:color="auto" w:fill="FFFFFF"/>
        </w:rPr>
        <w:t> </w:t>
      </w:r>
      <w:hyperlink r:id="rId27" w:tooltip="Nitrógeno" w:history="1">
        <w:r w:rsidRPr="00C764E1">
          <w:rPr>
            <w:rStyle w:val="Hipervnculo"/>
            <w:rFonts w:ascii="Arial" w:hAnsi="Arial" w:cs="Arial"/>
            <w:color w:val="FF0000"/>
            <w:sz w:val="24"/>
            <w:szCs w:val="24"/>
            <w:shd w:val="clear" w:color="auto" w:fill="FFFFFF"/>
          </w:rPr>
          <w:t>nitrógeno</w:t>
        </w:r>
      </w:hyperlink>
      <w:r w:rsidRPr="00C764E1">
        <w:rPr>
          <w:rFonts w:ascii="Arial" w:hAnsi="Arial" w:cs="Arial"/>
          <w:color w:val="FF0000"/>
          <w:sz w:val="24"/>
          <w:szCs w:val="24"/>
          <w:shd w:val="clear" w:color="auto" w:fill="FFFFFF"/>
        </w:rPr>
        <w:t xml:space="preserve">, </w:t>
      </w:r>
      <w:r w:rsidRPr="00C764E1">
        <w:rPr>
          <w:rFonts w:ascii="Arial" w:hAnsi="Arial" w:cs="Arial"/>
          <w:color w:val="FF0000"/>
          <w:sz w:val="24"/>
          <w:szCs w:val="24"/>
        </w:rPr>
        <w:t xml:space="preserve">son los restos alterados de la vegetación prehistórica que se acumularon originalmente en pantanos y ciénagas. </w:t>
      </w:r>
      <w:r w:rsidRPr="00C764E1">
        <w:rPr>
          <w:rFonts w:ascii="Arial" w:hAnsi="Arial" w:cs="Arial"/>
          <w:color w:val="FF0000"/>
          <w:sz w:val="24"/>
          <w:szCs w:val="24"/>
          <w:shd w:val="clear" w:color="auto" w:fill="FFFFFF"/>
        </w:rPr>
        <w:t xml:space="preserve">La mayor parte del carbón se formó durante el </w:t>
      </w:r>
      <w:r w:rsidRPr="00C764E1">
        <w:rPr>
          <w:rFonts w:ascii="Arial" w:hAnsi="Arial" w:cs="Arial"/>
          <w:color w:val="FF0000"/>
          <w:sz w:val="24"/>
          <w:szCs w:val="24"/>
          <w:shd w:val="clear" w:color="auto" w:fill="FFFFFF"/>
        </w:rPr>
        <w:lastRenderedPageBreak/>
        <w:t>período</w:t>
      </w:r>
      <w:r w:rsidRPr="00C764E1">
        <w:rPr>
          <w:rStyle w:val="apple-converted-space"/>
          <w:rFonts w:ascii="Arial" w:hAnsi="Arial" w:cs="Arial"/>
          <w:color w:val="FF0000"/>
          <w:shd w:val="clear" w:color="auto" w:fill="FFFFFF"/>
        </w:rPr>
        <w:t> </w:t>
      </w:r>
      <w:hyperlink r:id="rId28" w:tooltip="Carbonífero" w:history="1">
        <w:r w:rsidRPr="00C764E1">
          <w:rPr>
            <w:rStyle w:val="Hipervnculo"/>
            <w:rFonts w:ascii="Arial" w:hAnsi="Arial" w:cs="Arial"/>
            <w:color w:val="FF0000"/>
            <w:sz w:val="24"/>
            <w:szCs w:val="24"/>
            <w:shd w:val="clear" w:color="auto" w:fill="FFFFFF"/>
          </w:rPr>
          <w:t>Carbonífero</w:t>
        </w:r>
      </w:hyperlink>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(hace 359 a 299 millones de años).</w:t>
      </w:r>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Es un recurso no renovable.</w:t>
      </w:r>
      <w:r w:rsidRPr="00C764E1">
        <w:rPr>
          <w:rFonts w:ascii="Arial" w:eastAsia="Times New Roman" w:hAnsi="Arial" w:cs="Arial"/>
          <w:bCs/>
          <w:color w:val="FF0000"/>
          <w:sz w:val="24"/>
          <w:szCs w:val="24"/>
          <w:lang w:eastAsia="es-CO"/>
        </w:rPr>
        <w:t xml:space="preserve"> </w:t>
      </w:r>
    </w:p>
    <w:p w:rsidR="00E87AE5" w:rsidRPr="00C764E1" w:rsidRDefault="00E87AE5" w:rsidP="00E87AE5">
      <w:pPr>
        <w:spacing w:after="0"/>
        <w:jc w:val="both"/>
        <w:textAlignment w:val="baseline"/>
        <w:rPr>
          <w:rFonts w:ascii="Arial" w:eastAsia="Times New Roman" w:hAnsi="Arial" w:cs="Arial"/>
          <w:color w:val="FF0000"/>
          <w:sz w:val="24"/>
          <w:szCs w:val="24"/>
          <w:lang w:eastAsia="es-CO"/>
        </w:rPr>
      </w:pPr>
      <w:r w:rsidRPr="00C764E1">
        <w:rPr>
          <w:rFonts w:ascii="Arial" w:eastAsia="Times New Roman" w:hAnsi="Arial" w:cs="Arial"/>
          <w:b/>
          <w:bCs/>
          <w:color w:val="FF0000"/>
          <w:sz w:val="24"/>
          <w:szCs w:val="24"/>
          <w:lang w:eastAsia="es-CO"/>
        </w:rPr>
        <w:t>Petróleo</w:t>
      </w:r>
      <w:r w:rsidRPr="00C764E1">
        <w:rPr>
          <w:rFonts w:ascii="Arial" w:eastAsia="Times New Roman" w:hAnsi="Arial" w:cs="Arial"/>
          <w:bCs/>
          <w:color w:val="FF0000"/>
          <w:sz w:val="24"/>
          <w:szCs w:val="24"/>
          <w:lang w:eastAsia="es-CO"/>
        </w:rPr>
        <w:t xml:space="preserve"> </w:t>
      </w:r>
      <w:r w:rsidRPr="00C764E1">
        <w:rPr>
          <w:rFonts w:ascii="Arial" w:hAnsi="Arial" w:cs="Arial"/>
          <w:color w:val="FF0000"/>
          <w:sz w:val="24"/>
          <w:szCs w:val="24"/>
          <w:shd w:val="clear" w:color="auto" w:fill="FFFFFF"/>
        </w:rPr>
        <w:t xml:space="preserve">Sustancia compuesta por una mezcla de hidrocarburos, de color oscuro y olor fuerte, de color negro y más ligera que el agua, que se encuentra en estado natural en yacimientos subterráneos de los estratos superiores de la corteza terrestre; su destilación fraccionada da productos de gran importancia industrial como la gasolina, el queroseno, el alquitrán, los disolventes, etc. </w:t>
      </w:r>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un</w:t>
      </w:r>
      <w:r w:rsidRPr="00C764E1">
        <w:rPr>
          <w:rStyle w:val="apple-converted-space"/>
          <w:rFonts w:ascii="Arial" w:hAnsi="Arial" w:cs="Arial"/>
          <w:color w:val="FF0000"/>
          <w:shd w:val="clear" w:color="auto" w:fill="FFFFFF"/>
        </w:rPr>
        <w:t> </w:t>
      </w:r>
      <w:hyperlink r:id="rId29" w:anchor="Recursos_no_renovables" w:tooltip="Recurso natural" w:history="1">
        <w:r w:rsidRPr="00C764E1">
          <w:rPr>
            <w:rStyle w:val="Hipervnculo"/>
            <w:rFonts w:ascii="Arial" w:hAnsi="Arial" w:cs="Arial"/>
            <w:color w:val="FF0000"/>
            <w:sz w:val="24"/>
            <w:szCs w:val="24"/>
            <w:shd w:val="clear" w:color="auto" w:fill="FFFFFF"/>
          </w:rPr>
          <w:t>recurso natural no renovable</w:t>
        </w:r>
      </w:hyperlink>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y actualmente también es la principal</w:t>
      </w:r>
      <w:r w:rsidRPr="00C764E1">
        <w:rPr>
          <w:rStyle w:val="apple-converted-space"/>
          <w:rFonts w:ascii="Arial" w:hAnsi="Arial" w:cs="Arial"/>
          <w:color w:val="FF0000"/>
          <w:shd w:val="clear" w:color="auto" w:fill="FFFFFF"/>
        </w:rPr>
        <w:t> </w:t>
      </w:r>
      <w:hyperlink r:id="rId30" w:tooltip="Fuente de energía" w:history="1">
        <w:r w:rsidRPr="00C764E1">
          <w:rPr>
            <w:rStyle w:val="Hipervnculo"/>
            <w:rFonts w:ascii="Arial" w:hAnsi="Arial" w:cs="Arial"/>
            <w:color w:val="FF0000"/>
            <w:sz w:val="24"/>
            <w:szCs w:val="24"/>
            <w:shd w:val="clear" w:color="auto" w:fill="FFFFFF"/>
          </w:rPr>
          <w:t>fuente de energía</w:t>
        </w:r>
      </w:hyperlink>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en los</w:t>
      </w:r>
      <w:r w:rsidRPr="00C764E1">
        <w:rPr>
          <w:rStyle w:val="apple-converted-space"/>
          <w:rFonts w:ascii="Arial" w:hAnsi="Arial" w:cs="Arial"/>
          <w:color w:val="FF0000"/>
          <w:shd w:val="clear" w:color="auto" w:fill="FFFFFF"/>
        </w:rPr>
        <w:t> </w:t>
      </w:r>
      <w:hyperlink r:id="rId31" w:tooltip="País desarrollado" w:history="1">
        <w:r w:rsidRPr="00C764E1">
          <w:rPr>
            <w:rStyle w:val="Hipervnculo"/>
            <w:rFonts w:ascii="Arial" w:hAnsi="Arial" w:cs="Arial"/>
            <w:color w:val="FF0000"/>
            <w:sz w:val="24"/>
            <w:szCs w:val="24"/>
            <w:shd w:val="clear" w:color="auto" w:fill="FFFFFF"/>
          </w:rPr>
          <w:t>países desarrollados</w:t>
        </w:r>
      </w:hyperlink>
      <w:r w:rsidRPr="00C764E1">
        <w:rPr>
          <w:rFonts w:ascii="Arial" w:hAnsi="Arial" w:cs="Arial"/>
          <w:color w:val="FF0000"/>
          <w:sz w:val="24"/>
          <w:szCs w:val="24"/>
          <w:shd w:val="clear" w:color="auto" w:fill="FFFFFF"/>
        </w:rPr>
        <w:t>. El petróleo líquido puede presentarse asociado a capas de</w:t>
      </w:r>
      <w:r w:rsidRPr="00C764E1">
        <w:rPr>
          <w:rStyle w:val="apple-converted-space"/>
          <w:rFonts w:ascii="Arial" w:hAnsi="Arial" w:cs="Arial"/>
          <w:color w:val="FF0000"/>
          <w:shd w:val="clear" w:color="auto" w:fill="FFFFFF"/>
        </w:rPr>
        <w:t> </w:t>
      </w:r>
      <w:hyperlink r:id="rId32" w:tooltip="Gas natural" w:history="1">
        <w:r w:rsidRPr="00C764E1">
          <w:rPr>
            <w:rStyle w:val="Hipervnculo"/>
            <w:rFonts w:ascii="Arial" w:hAnsi="Arial" w:cs="Arial"/>
            <w:color w:val="FF0000"/>
            <w:sz w:val="24"/>
            <w:szCs w:val="24"/>
            <w:shd w:val="clear" w:color="auto" w:fill="FFFFFF"/>
          </w:rPr>
          <w:t>gas natural</w:t>
        </w:r>
      </w:hyperlink>
      <w:r w:rsidRPr="00C764E1">
        <w:rPr>
          <w:rFonts w:ascii="Arial" w:hAnsi="Arial" w:cs="Arial"/>
          <w:color w:val="FF0000"/>
          <w:sz w:val="24"/>
          <w:szCs w:val="24"/>
          <w:shd w:val="clear" w:color="auto" w:fill="FFFFFF"/>
        </w:rPr>
        <w:t>, en</w:t>
      </w:r>
      <w:r w:rsidRPr="00C764E1">
        <w:rPr>
          <w:rStyle w:val="apple-converted-space"/>
          <w:rFonts w:ascii="Arial" w:hAnsi="Arial" w:cs="Arial"/>
          <w:color w:val="FF0000"/>
          <w:shd w:val="clear" w:color="auto" w:fill="FFFFFF"/>
        </w:rPr>
        <w:t> </w:t>
      </w:r>
      <w:hyperlink r:id="rId33" w:tooltip="Yacimiento geológico" w:history="1">
        <w:r w:rsidRPr="00C764E1">
          <w:rPr>
            <w:rStyle w:val="Hipervnculo"/>
            <w:rFonts w:ascii="Arial" w:hAnsi="Arial" w:cs="Arial"/>
            <w:color w:val="FF0000"/>
            <w:sz w:val="24"/>
            <w:szCs w:val="24"/>
            <w:shd w:val="clear" w:color="auto" w:fill="FFFFFF"/>
          </w:rPr>
          <w:t>yacimientos</w:t>
        </w:r>
      </w:hyperlink>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que han estado enterrados durante millones de años, cubiertos por los</w:t>
      </w:r>
      <w:r w:rsidRPr="00C764E1">
        <w:rPr>
          <w:rStyle w:val="apple-converted-space"/>
          <w:rFonts w:ascii="Arial" w:hAnsi="Arial" w:cs="Arial"/>
          <w:color w:val="FF0000"/>
          <w:shd w:val="clear" w:color="auto" w:fill="FFFFFF"/>
        </w:rPr>
        <w:t> </w:t>
      </w:r>
      <w:hyperlink r:id="rId34" w:tooltip="Estrato" w:history="1">
        <w:r w:rsidRPr="00C764E1">
          <w:rPr>
            <w:rStyle w:val="Hipervnculo"/>
            <w:rFonts w:ascii="Arial" w:hAnsi="Arial" w:cs="Arial"/>
            <w:color w:val="FF0000"/>
            <w:sz w:val="24"/>
            <w:szCs w:val="24"/>
            <w:shd w:val="clear" w:color="auto" w:fill="FFFFFF"/>
          </w:rPr>
          <w:t>estratos</w:t>
        </w:r>
      </w:hyperlink>
      <w:r w:rsidRPr="00C764E1">
        <w:rPr>
          <w:rStyle w:val="apple-converted-space"/>
          <w:rFonts w:ascii="Arial" w:hAnsi="Arial" w:cs="Arial"/>
          <w:color w:val="FF0000"/>
          <w:shd w:val="clear" w:color="auto" w:fill="FFFFFF"/>
        </w:rPr>
        <w:t> </w:t>
      </w:r>
      <w:r w:rsidRPr="00C764E1">
        <w:rPr>
          <w:rFonts w:ascii="Arial" w:hAnsi="Arial" w:cs="Arial"/>
          <w:color w:val="FF0000"/>
          <w:sz w:val="24"/>
          <w:szCs w:val="24"/>
          <w:shd w:val="clear" w:color="auto" w:fill="FFFFFF"/>
        </w:rPr>
        <w:t>superiores de la</w:t>
      </w:r>
      <w:r w:rsidRPr="00C764E1">
        <w:rPr>
          <w:rStyle w:val="apple-converted-space"/>
          <w:rFonts w:ascii="Arial" w:hAnsi="Arial" w:cs="Arial"/>
          <w:color w:val="FF0000"/>
          <w:shd w:val="clear" w:color="auto" w:fill="FFFFFF"/>
        </w:rPr>
        <w:t> </w:t>
      </w:r>
      <w:hyperlink r:id="rId35" w:tooltip="Corteza terrestre" w:history="1">
        <w:r w:rsidRPr="00C764E1">
          <w:rPr>
            <w:rStyle w:val="Hipervnculo"/>
            <w:rFonts w:ascii="Arial" w:hAnsi="Arial" w:cs="Arial"/>
            <w:color w:val="FF0000"/>
            <w:sz w:val="24"/>
            <w:szCs w:val="24"/>
            <w:shd w:val="clear" w:color="auto" w:fill="FFFFFF"/>
          </w:rPr>
          <w:t>corteza terrestre</w:t>
        </w:r>
      </w:hyperlink>
      <w:r w:rsidRPr="00C764E1">
        <w:rPr>
          <w:rFonts w:ascii="Arial" w:hAnsi="Arial" w:cs="Arial"/>
          <w:color w:val="FF0000"/>
          <w:sz w:val="24"/>
          <w:szCs w:val="24"/>
          <w:shd w:val="clear" w:color="auto" w:fill="FFFFFF"/>
        </w:rPr>
        <w:t>.</w:t>
      </w:r>
    </w:p>
    <w:p w:rsidR="00E87AE5" w:rsidRPr="00C764E1" w:rsidRDefault="00E87AE5" w:rsidP="00E87AE5">
      <w:pPr>
        <w:spacing w:after="0"/>
        <w:jc w:val="both"/>
        <w:textAlignment w:val="baseline"/>
        <w:rPr>
          <w:rFonts w:ascii="Arial" w:eastAsia="Times New Roman" w:hAnsi="Arial" w:cs="Arial"/>
          <w:color w:val="FF0000"/>
          <w:sz w:val="24"/>
          <w:szCs w:val="24"/>
          <w:lang w:eastAsia="es-CO"/>
        </w:rPr>
      </w:pPr>
      <w:r w:rsidRPr="00C764E1">
        <w:rPr>
          <w:rFonts w:ascii="Arial" w:eastAsia="Times New Roman" w:hAnsi="Arial" w:cs="Arial"/>
          <w:b/>
          <w:bCs/>
          <w:color w:val="FF0000"/>
          <w:sz w:val="24"/>
          <w:szCs w:val="24"/>
          <w:lang w:eastAsia="es-CO"/>
        </w:rPr>
        <w:t>gas</w:t>
      </w:r>
      <w:r w:rsidRPr="00C764E1">
        <w:rPr>
          <w:rFonts w:ascii="Arial" w:eastAsia="Times New Roman" w:hAnsi="Arial" w:cs="Arial"/>
          <w:bCs/>
          <w:color w:val="FF0000"/>
          <w:sz w:val="24"/>
          <w:szCs w:val="24"/>
          <w:lang w:eastAsia="es-CO"/>
        </w:rPr>
        <w:t xml:space="preserve"> natural: </w:t>
      </w:r>
      <w:r w:rsidRPr="00C764E1">
        <w:rPr>
          <w:rFonts w:ascii="Arial" w:hAnsi="Arial" w:cs="Arial"/>
          <w:color w:val="FF0000"/>
          <w:sz w:val="24"/>
          <w:szCs w:val="24"/>
          <w:shd w:val="clear" w:color="auto" w:fill="FFFFFF"/>
        </w:rPr>
        <w:t>Es un energético natural de origen fósil, que se encuentra normalmente en el subsuelo continental o marino. Se formó hace millones de años cuando una serie de organismos descompuestos como animales y plantas, quedaron sepultados bajo lodo y arena, en lo más profundo de antiguos lagos y océanos. En la medida que se acumulaba lodo, arena y sedimento, se fueron formando capas de roca a gran profundidad. La presión causada por el peso sobre éstas capas más el calor de la tierra, transformaron lentamente el material orgánico en petróleo crudo y en gas natural. El gas natural se acumula en bolsas entre la porosidad de las rocas subterráneas. Pero en ocasiones, el gas natural se queda atrapado debajo de la tierra por rocas sólidas que evitan que el gas fluya, formándose lo que se conoce como un yacimiento.</w:t>
      </w:r>
      <w:r w:rsidRPr="00C764E1">
        <w:rPr>
          <w:rStyle w:val="apple-converted-space"/>
          <w:rFonts w:ascii="Arial" w:hAnsi="Arial" w:cs="Arial"/>
          <w:color w:val="FF0000"/>
          <w:shd w:val="clear" w:color="auto" w:fill="FFFFFF"/>
        </w:rPr>
        <w:t> </w:t>
      </w:r>
      <w:r w:rsidRPr="00C764E1">
        <w:rPr>
          <w:rFonts w:ascii="Arial" w:hAnsi="Arial" w:cs="Arial"/>
          <w:color w:val="FF0000"/>
          <w:sz w:val="24"/>
          <w:szCs w:val="24"/>
        </w:rPr>
        <w:br/>
      </w:r>
      <w:r w:rsidRPr="00C764E1">
        <w:rPr>
          <w:rFonts w:ascii="Arial" w:hAnsi="Arial" w:cs="Arial"/>
          <w:color w:val="FF0000"/>
          <w:sz w:val="24"/>
          <w:szCs w:val="24"/>
          <w:shd w:val="clear" w:color="auto" w:fill="FFFFFF"/>
        </w:rPr>
        <w:t>El gas natural se puede encontrar en forma "asociado", cuando en el yacimiento aparece acompañado de petróleo, o gas natural "no asociado" cuando está acompañado únicamente por pequeñas cantidades de otros hidrocarburos o gases.</w:t>
      </w:r>
      <w:r w:rsidRPr="00C764E1">
        <w:rPr>
          <w:rStyle w:val="apple-converted-space"/>
          <w:rFonts w:ascii="Arial" w:hAnsi="Arial" w:cs="Arial"/>
          <w:color w:val="FF0000"/>
          <w:shd w:val="clear" w:color="auto" w:fill="FFFFFF"/>
        </w:rPr>
        <w:t> </w:t>
      </w:r>
    </w:p>
    <w:p w:rsidR="00E87AE5" w:rsidRDefault="00E87AE5" w:rsidP="00E87AE5">
      <w:pPr>
        <w:spacing w:after="0"/>
        <w:jc w:val="both"/>
        <w:textAlignment w:val="baseline"/>
        <w:rPr>
          <w:rFonts w:ascii="Arial" w:hAnsi="Arial" w:cs="Arial"/>
          <w:color w:val="FF0000"/>
          <w:sz w:val="24"/>
          <w:szCs w:val="24"/>
        </w:rPr>
      </w:pPr>
      <w:r w:rsidRPr="00C764E1">
        <w:rPr>
          <w:rFonts w:ascii="Arial" w:eastAsia="Times New Roman" w:hAnsi="Arial" w:cs="Arial"/>
          <w:b/>
          <w:bCs/>
          <w:color w:val="FF0000"/>
          <w:sz w:val="24"/>
          <w:szCs w:val="24"/>
          <w:lang w:eastAsia="es-CO"/>
        </w:rPr>
        <w:t xml:space="preserve">Uranio </w:t>
      </w:r>
      <w:r w:rsidRPr="00C764E1">
        <w:rPr>
          <w:rFonts w:ascii="Arial" w:eastAsia="Times New Roman" w:hAnsi="Arial" w:cs="Arial"/>
          <w:bCs/>
          <w:color w:val="FF0000"/>
          <w:sz w:val="24"/>
          <w:szCs w:val="24"/>
          <w:lang w:eastAsia="es-CO"/>
        </w:rPr>
        <w:t xml:space="preserve">(uso nuclear): </w:t>
      </w:r>
      <w:r w:rsidRPr="00C764E1">
        <w:rPr>
          <w:rFonts w:ascii="Arial" w:hAnsi="Arial" w:cs="Arial"/>
          <w:color w:val="FF0000"/>
          <w:sz w:val="24"/>
          <w:szCs w:val="24"/>
        </w:rPr>
        <w:t>El uranio es una sustancia radiactiva que ocurre en forma natural. Forma parte de las rocas, tierra, aire y el agua y se halla en la naturaleza en forma de minerales, pero nunca como metal. El uranio metálico es de color plateado con superficie gris y es casi tan resistente como el acero. El uranio natural es una mezcla de tres tipos o isótopos llamados U-234 (</w:t>
      </w:r>
      <w:r w:rsidRPr="00C764E1">
        <w:rPr>
          <w:rFonts w:ascii="Arial" w:hAnsi="Arial" w:cs="Arial"/>
          <w:color w:val="FF0000"/>
          <w:sz w:val="24"/>
          <w:szCs w:val="24"/>
          <w:vertAlign w:val="superscript"/>
        </w:rPr>
        <w:t>234</w:t>
      </w:r>
      <w:r w:rsidRPr="00C764E1">
        <w:rPr>
          <w:rFonts w:ascii="Arial" w:hAnsi="Arial" w:cs="Arial"/>
          <w:color w:val="FF0000"/>
          <w:sz w:val="24"/>
          <w:szCs w:val="24"/>
        </w:rPr>
        <w:t>U), U-235 (</w:t>
      </w:r>
      <w:r w:rsidRPr="00C764E1">
        <w:rPr>
          <w:rFonts w:ascii="Arial" w:hAnsi="Arial" w:cs="Arial"/>
          <w:color w:val="FF0000"/>
          <w:sz w:val="24"/>
          <w:szCs w:val="24"/>
          <w:vertAlign w:val="superscript"/>
        </w:rPr>
        <w:t>235</w:t>
      </w:r>
      <w:r w:rsidRPr="00C764E1">
        <w:rPr>
          <w:rFonts w:ascii="Arial" w:hAnsi="Arial" w:cs="Arial"/>
          <w:color w:val="FF0000"/>
          <w:sz w:val="24"/>
          <w:szCs w:val="24"/>
        </w:rPr>
        <w:t>U) y U-238 (</w:t>
      </w:r>
      <w:r w:rsidRPr="00C764E1">
        <w:rPr>
          <w:rFonts w:ascii="Arial" w:hAnsi="Arial" w:cs="Arial"/>
          <w:color w:val="FF0000"/>
          <w:sz w:val="24"/>
          <w:szCs w:val="24"/>
          <w:vertAlign w:val="superscript"/>
        </w:rPr>
        <w:t>238</w:t>
      </w:r>
      <w:r w:rsidRPr="00C764E1">
        <w:rPr>
          <w:rFonts w:ascii="Arial" w:hAnsi="Arial" w:cs="Arial"/>
          <w:color w:val="FF0000"/>
          <w:sz w:val="24"/>
          <w:szCs w:val="24"/>
        </w:rPr>
        <w:t>U). Los tres son el mismo producto químico, pero tienen propiedades radiactivas diferentes.</w:t>
      </w:r>
    </w:p>
    <w:p w:rsidR="00E87AE5" w:rsidRPr="00C764E1" w:rsidRDefault="00E87AE5" w:rsidP="00E87AE5">
      <w:pPr>
        <w:spacing w:after="0"/>
        <w:jc w:val="both"/>
        <w:textAlignment w:val="baseline"/>
        <w:rPr>
          <w:rFonts w:ascii="Arial" w:eastAsia="Times New Roman" w:hAnsi="Arial" w:cs="Arial"/>
          <w:color w:val="FF0000"/>
          <w:sz w:val="24"/>
          <w:szCs w:val="24"/>
          <w:lang w:eastAsia="es-CO"/>
        </w:rPr>
      </w:pPr>
    </w:p>
    <w:p w:rsidR="00E87AE5" w:rsidRPr="00C764E1" w:rsidRDefault="00E87AE5" w:rsidP="00E87AE5">
      <w:pPr>
        <w:spacing w:after="0"/>
        <w:jc w:val="both"/>
        <w:textAlignment w:val="baseline"/>
        <w:rPr>
          <w:rFonts w:ascii="Arial" w:eastAsia="Times New Roman" w:hAnsi="Arial" w:cs="Arial"/>
          <w:b/>
          <w:color w:val="FF0000"/>
          <w:sz w:val="24"/>
          <w:szCs w:val="24"/>
          <w:lang w:eastAsia="es-CO"/>
        </w:rPr>
      </w:pPr>
      <w:r w:rsidRPr="00C764E1">
        <w:rPr>
          <w:rFonts w:ascii="Arial" w:eastAsia="Times New Roman" w:hAnsi="Arial" w:cs="Arial"/>
          <w:b/>
          <w:bCs/>
          <w:color w:val="FF0000"/>
          <w:sz w:val="24"/>
          <w:szCs w:val="24"/>
          <w:lang w:eastAsia="es-CO"/>
        </w:rPr>
        <w:t>Yacimientos minerales que incluyen:</w:t>
      </w:r>
    </w:p>
    <w:p w:rsidR="00E87AE5" w:rsidRPr="00C764E1" w:rsidRDefault="00E87AE5" w:rsidP="00E87AE5">
      <w:pPr>
        <w:pStyle w:val="NormalWeb"/>
        <w:spacing w:before="0" w:beforeAutospacing="0" w:after="0" w:afterAutospacing="0" w:line="276" w:lineRule="auto"/>
        <w:jc w:val="both"/>
        <w:rPr>
          <w:rFonts w:ascii="Arial" w:hAnsi="Arial" w:cs="Arial"/>
          <w:color w:val="FF0000"/>
        </w:rPr>
      </w:pPr>
      <w:r w:rsidRPr="00C764E1">
        <w:rPr>
          <w:rFonts w:ascii="Arial" w:hAnsi="Arial" w:cs="Arial"/>
          <w:b/>
          <w:bCs/>
          <w:color w:val="FF0000"/>
        </w:rPr>
        <w:t>Hierro</w:t>
      </w:r>
      <w:r w:rsidRPr="00C764E1">
        <w:rPr>
          <w:rFonts w:ascii="Arial" w:hAnsi="Arial" w:cs="Arial"/>
          <w:bCs/>
          <w:color w:val="FF0000"/>
        </w:rPr>
        <w:t xml:space="preserve">: </w:t>
      </w:r>
      <w:r w:rsidRPr="00C764E1">
        <w:rPr>
          <w:rFonts w:ascii="Arial" w:hAnsi="Arial" w:cs="Arial"/>
          <w:color w:val="FF0000"/>
          <w:shd w:val="clear" w:color="auto" w:fill="FFFFFF"/>
        </w:rPr>
        <w:t>Este metal de transición es el cuarto elemento más abundante en la corteza terrestre, representando un 5%. Es un metal maleable, de</w:t>
      </w:r>
      <w:r w:rsidRPr="00C764E1">
        <w:rPr>
          <w:rFonts w:ascii="Arial" w:eastAsiaTheme="majorEastAsia" w:hAnsi="Arial" w:cs="Arial"/>
          <w:color w:val="FF0000"/>
          <w:shd w:val="clear" w:color="auto" w:fill="FFFFFF"/>
        </w:rPr>
        <w:t> </w:t>
      </w:r>
      <w:hyperlink r:id="rId36" w:history="1">
        <w:r w:rsidRPr="00C764E1">
          <w:rPr>
            <w:rFonts w:ascii="Arial" w:eastAsia="Calibri" w:hAnsi="Arial" w:cs="Arial"/>
            <w:color w:val="FF0000"/>
          </w:rPr>
          <w:t>color</w:t>
        </w:r>
      </w:hyperlink>
      <w:r w:rsidRPr="00C764E1">
        <w:rPr>
          <w:rFonts w:ascii="Arial" w:eastAsiaTheme="majorEastAsia" w:hAnsi="Arial" w:cs="Arial"/>
          <w:color w:val="FF0000"/>
          <w:shd w:val="clear" w:color="auto" w:fill="FFFFFF"/>
        </w:rPr>
        <w:t> </w:t>
      </w:r>
      <w:r w:rsidRPr="00C764E1">
        <w:rPr>
          <w:rFonts w:ascii="Arial" w:hAnsi="Arial" w:cs="Arial"/>
          <w:color w:val="FF0000"/>
          <w:shd w:val="clear" w:color="auto" w:fill="FFFFFF"/>
        </w:rPr>
        <w:t xml:space="preserve">gris plateado y presenta propiedades magnéticas. </w:t>
      </w:r>
      <w:r w:rsidRPr="00C764E1">
        <w:rPr>
          <w:rFonts w:ascii="Arial" w:hAnsi="Arial" w:cs="Arial"/>
          <w:color w:val="FF0000"/>
        </w:rPr>
        <w:t>Es uno de los elementos más importantes del</w:t>
      </w:r>
      <w:r w:rsidRPr="00C764E1">
        <w:rPr>
          <w:rStyle w:val="apple-converted-space"/>
          <w:rFonts w:ascii="Arial" w:eastAsia="Calibri" w:hAnsi="Arial" w:cs="Arial"/>
          <w:color w:val="FF0000"/>
        </w:rPr>
        <w:t> </w:t>
      </w:r>
      <w:hyperlink r:id="rId37" w:history="1">
        <w:r w:rsidRPr="00C764E1">
          <w:rPr>
            <w:rStyle w:val="Hipervnculo"/>
            <w:rFonts w:ascii="Arial" w:hAnsi="Arial" w:cs="Arial"/>
            <w:color w:val="FF0000"/>
          </w:rPr>
          <w:t>Universo</w:t>
        </w:r>
      </w:hyperlink>
      <w:r w:rsidRPr="00C764E1">
        <w:rPr>
          <w:rFonts w:ascii="Arial" w:hAnsi="Arial" w:cs="Arial"/>
          <w:color w:val="FF0000"/>
        </w:rPr>
        <w:t>, y el núcleo de</w:t>
      </w:r>
      <w:r w:rsidRPr="00C764E1">
        <w:rPr>
          <w:rStyle w:val="apple-converted-space"/>
          <w:rFonts w:ascii="Arial" w:eastAsia="Calibri" w:hAnsi="Arial" w:cs="Arial"/>
          <w:color w:val="FF0000"/>
        </w:rPr>
        <w:t> </w:t>
      </w:r>
      <w:hyperlink r:id="rId38" w:history="1">
        <w:r w:rsidRPr="00C764E1">
          <w:rPr>
            <w:rStyle w:val="Hipervnculo"/>
            <w:rFonts w:ascii="Arial" w:hAnsi="Arial" w:cs="Arial"/>
            <w:color w:val="FF0000"/>
          </w:rPr>
          <w:t>la Tierra</w:t>
        </w:r>
      </w:hyperlink>
      <w:r w:rsidRPr="00C764E1">
        <w:rPr>
          <w:rStyle w:val="apple-converted-space"/>
          <w:rFonts w:ascii="Arial" w:eastAsia="Calibri" w:hAnsi="Arial" w:cs="Arial"/>
          <w:color w:val="FF0000"/>
        </w:rPr>
        <w:t> </w:t>
      </w:r>
      <w:r w:rsidRPr="00C764E1">
        <w:rPr>
          <w:rFonts w:ascii="Arial" w:hAnsi="Arial" w:cs="Arial"/>
          <w:color w:val="FF0000"/>
        </w:rPr>
        <w:t>está formado principalmente por</w:t>
      </w:r>
      <w:r w:rsidRPr="00C764E1">
        <w:rPr>
          <w:rStyle w:val="apple-converted-space"/>
          <w:rFonts w:ascii="Arial" w:eastAsia="Calibri" w:hAnsi="Arial" w:cs="Arial"/>
          <w:color w:val="FF0000"/>
        </w:rPr>
        <w:t> </w:t>
      </w:r>
      <w:hyperlink r:id="rId39" w:history="1">
        <w:r w:rsidRPr="00C764E1">
          <w:rPr>
            <w:rStyle w:val="Hipervnculo"/>
            <w:rFonts w:ascii="Arial" w:hAnsi="Arial" w:cs="Arial"/>
            <w:color w:val="FF0000"/>
          </w:rPr>
          <w:t>hierro</w:t>
        </w:r>
      </w:hyperlink>
      <w:r w:rsidRPr="00C764E1">
        <w:rPr>
          <w:rStyle w:val="apple-converted-space"/>
          <w:rFonts w:ascii="Arial" w:eastAsia="Calibri" w:hAnsi="Arial" w:cs="Arial"/>
          <w:color w:val="FF0000"/>
        </w:rPr>
        <w:t> </w:t>
      </w:r>
      <w:r w:rsidRPr="00C764E1">
        <w:rPr>
          <w:rFonts w:ascii="Arial" w:hAnsi="Arial" w:cs="Arial"/>
          <w:color w:val="FF0000"/>
        </w:rPr>
        <w:t>y níquel, generando al moverse un campo magnético. Ha sido históricamente muy importante, y un período de la</w:t>
      </w:r>
      <w:r w:rsidRPr="00C764E1">
        <w:rPr>
          <w:rStyle w:val="apple-converted-space"/>
          <w:rFonts w:ascii="Arial" w:eastAsia="Calibri" w:hAnsi="Arial" w:cs="Arial"/>
          <w:color w:val="FF0000"/>
        </w:rPr>
        <w:t> </w:t>
      </w:r>
      <w:hyperlink r:id="rId40" w:history="1">
        <w:r w:rsidRPr="00C764E1">
          <w:rPr>
            <w:rStyle w:val="Hipervnculo"/>
            <w:rFonts w:ascii="Arial" w:hAnsi="Arial" w:cs="Arial"/>
            <w:color w:val="FF0000"/>
          </w:rPr>
          <w:t>historia</w:t>
        </w:r>
      </w:hyperlink>
      <w:r w:rsidRPr="00C764E1">
        <w:rPr>
          <w:rStyle w:val="apple-converted-space"/>
          <w:rFonts w:ascii="Arial" w:eastAsia="Calibri" w:hAnsi="Arial" w:cs="Arial"/>
          <w:color w:val="FF0000"/>
        </w:rPr>
        <w:t> </w:t>
      </w:r>
      <w:r w:rsidRPr="00C764E1">
        <w:rPr>
          <w:rFonts w:ascii="Arial" w:hAnsi="Arial" w:cs="Arial"/>
          <w:color w:val="FF0000"/>
        </w:rPr>
        <w:t xml:space="preserve">recibe el nombre de </w:t>
      </w:r>
      <w:r w:rsidRPr="00C764E1">
        <w:rPr>
          <w:rFonts w:ascii="Arial" w:hAnsi="Arial" w:cs="Arial"/>
          <w:color w:val="FF0000"/>
        </w:rPr>
        <w:lastRenderedPageBreak/>
        <w:t xml:space="preserve">Edad de Hierro. </w:t>
      </w:r>
      <w:r w:rsidRPr="00C764E1">
        <w:rPr>
          <w:rFonts w:ascii="Arial" w:hAnsi="Arial" w:cs="Arial"/>
          <w:color w:val="FF0000"/>
        </w:rPr>
        <w:br/>
      </w:r>
      <w:r w:rsidRPr="00C764E1">
        <w:rPr>
          <w:rFonts w:ascii="Arial" w:hAnsi="Arial" w:cs="Arial"/>
          <w:b/>
          <w:bCs/>
          <w:color w:val="FF0000"/>
        </w:rPr>
        <w:t xml:space="preserve">Plata: </w:t>
      </w:r>
      <w:r w:rsidRPr="00C764E1">
        <w:rPr>
          <w:rFonts w:ascii="Arial" w:hAnsi="Arial" w:cs="Arial"/>
          <w:color w:val="FF0000"/>
          <w:shd w:val="clear" w:color="auto" w:fill="FFFFFF"/>
        </w:rPr>
        <w:t>Los alquimistas de la antigüedad la llamaban el metal Luna o Diana, por la diosa de la luna, y le atribuyeron el símbolo de la luna creciente. Su símbolo químico, Ag, se deriva de latín</w:t>
      </w:r>
      <w:r w:rsidRPr="00C764E1">
        <w:rPr>
          <w:rStyle w:val="apple-converted-space"/>
          <w:rFonts w:ascii="Arial" w:hAnsi="Arial" w:cs="Arial"/>
          <w:color w:val="FF0000"/>
          <w:shd w:val="clear" w:color="auto" w:fill="FFFFFF"/>
        </w:rPr>
        <w:t> </w:t>
      </w:r>
      <w:r w:rsidRPr="00C764E1">
        <w:rPr>
          <w:rStyle w:val="nfasis"/>
          <w:rFonts w:ascii="Arial" w:hAnsi="Arial" w:cs="Arial"/>
          <w:color w:val="FF0000"/>
          <w:shd w:val="clear" w:color="auto" w:fill="FFFFFF"/>
        </w:rPr>
        <w:t>Argentum</w:t>
      </w:r>
      <w:r w:rsidRPr="00C764E1">
        <w:rPr>
          <w:rStyle w:val="apple-converted-space"/>
          <w:rFonts w:ascii="Arial" w:hAnsi="Arial" w:cs="Arial"/>
          <w:i/>
          <w:iCs/>
          <w:color w:val="FF0000"/>
          <w:shd w:val="clear" w:color="auto" w:fill="FFFFFF"/>
        </w:rPr>
        <w:t> </w:t>
      </w:r>
      <w:r w:rsidRPr="00C764E1">
        <w:rPr>
          <w:rFonts w:ascii="Arial" w:hAnsi="Arial" w:cs="Arial"/>
          <w:color w:val="FF0000"/>
          <w:shd w:val="clear" w:color="auto" w:fill="FFFFFF"/>
        </w:rPr>
        <w:t>que significa blanquecino. La plata es un elemento bastante escaso que se forma en rocas ígneas y metamórficas</w:t>
      </w:r>
      <w:r w:rsidRPr="00C764E1">
        <w:rPr>
          <w:rStyle w:val="apple-converted-space"/>
          <w:rFonts w:ascii="Arial" w:hAnsi="Arial" w:cs="Arial"/>
          <w:color w:val="FF0000"/>
          <w:shd w:val="clear" w:color="auto" w:fill="FFFFFF"/>
        </w:rPr>
        <w:t xml:space="preserve">. </w:t>
      </w:r>
      <w:r w:rsidRPr="00C764E1">
        <w:rPr>
          <w:rFonts w:ascii="Arial" w:hAnsi="Arial" w:cs="Arial"/>
          <w:color w:val="FF0000"/>
          <w:shd w:val="clear" w:color="auto" w:fill="FFFFFF"/>
        </w:rPr>
        <w:t>Después del oro, la plata es el metal más maleable y dúctil. Es el de más alta conductividad térmica y eléctrica. Es moderadamente suave y un poco más duro que el oro. Funde a 963°C. Es lustroso, de color blanco grisáceo, y cuando se pule su brillo refleja el 95% de la luz.</w:t>
      </w:r>
      <w:r w:rsidRPr="00C764E1">
        <w:rPr>
          <w:rStyle w:val="apple-converted-space"/>
          <w:rFonts w:ascii="Arial" w:hAnsi="Arial" w:cs="Arial"/>
          <w:color w:val="FF0000"/>
          <w:shd w:val="clear" w:color="auto" w:fill="FFFFFF"/>
        </w:rPr>
        <w:t> </w:t>
      </w:r>
    </w:p>
    <w:p w:rsidR="00E87AE5" w:rsidRPr="00C764E1" w:rsidRDefault="00E87AE5" w:rsidP="00E87AE5">
      <w:pPr>
        <w:pStyle w:val="NormalWeb"/>
        <w:shd w:val="clear" w:color="auto" w:fill="FFFFFF"/>
        <w:spacing w:before="240" w:beforeAutospacing="0" w:after="0" w:afterAutospacing="0" w:line="276" w:lineRule="auto"/>
        <w:jc w:val="both"/>
        <w:rPr>
          <w:rFonts w:ascii="Arial" w:hAnsi="Arial" w:cs="Arial"/>
          <w:color w:val="FF0000"/>
        </w:rPr>
      </w:pPr>
      <w:r w:rsidRPr="00C764E1">
        <w:rPr>
          <w:rFonts w:ascii="Arial" w:hAnsi="Arial" w:cs="Arial"/>
          <w:b/>
          <w:bCs/>
          <w:color w:val="FF0000"/>
        </w:rPr>
        <w:t>Cobre</w:t>
      </w:r>
      <w:r w:rsidRPr="00C764E1">
        <w:rPr>
          <w:rFonts w:ascii="Arial" w:hAnsi="Arial" w:cs="Arial"/>
          <w:bCs/>
          <w:color w:val="FF0000"/>
        </w:rPr>
        <w:t xml:space="preserve"> </w:t>
      </w:r>
      <w:r w:rsidRPr="00C764E1">
        <w:rPr>
          <w:rFonts w:ascii="Arial" w:hAnsi="Arial" w:cs="Arial"/>
          <w:color w:val="FF0000"/>
        </w:rPr>
        <w:t>El cobre es conocido desde tiempos remotos y probablemente fue el primer metal utilizado para fabricar útiles. En la naturaleza existen diferentes tipos de yacimientos con diversas presentaciones dependiendo de los procesos geológicos que le dieron lugar que a la vez inciden en su manera de explotación. Unos producen cobre nativo, pero otros, por la acción de los agentes atmosféricos a través de millones de años, son depósitos de cobre oxidado: la cuprita o cobre rojo, que tiene un 90% de contenido de cobre, asociada con frecuencia al cobre nativo, y los carbonatos como malaquita y azurita.</w:t>
      </w:r>
    </w:p>
    <w:p w:rsidR="00E87AE5" w:rsidRPr="00C764E1" w:rsidRDefault="00E87AE5" w:rsidP="00E87AE5">
      <w:pPr>
        <w:pStyle w:val="NormalWeb"/>
        <w:shd w:val="clear" w:color="auto" w:fill="FFFFFF"/>
        <w:spacing w:before="0" w:beforeAutospacing="0" w:after="0" w:afterAutospacing="0" w:line="276" w:lineRule="auto"/>
        <w:jc w:val="both"/>
        <w:rPr>
          <w:rFonts w:ascii="Arial" w:hAnsi="Arial" w:cs="Arial"/>
          <w:color w:val="FF0000"/>
        </w:rPr>
      </w:pPr>
      <w:r w:rsidRPr="00C764E1">
        <w:rPr>
          <w:rFonts w:ascii="Arial" w:hAnsi="Arial" w:cs="Arial"/>
          <w:color w:val="FF0000"/>
        </w:rPr>
        <w:t>El cobre tiene un color rojo pardo característico, es pesado con un peso específico de 8.92 g/cm3 y es excelente conductor de calor y electricidad. Funde a 1.083°C y no se quema al aire pero gradualmente se convierte en óxido cuproso o cúprico</w:t>
      </w:r>
    </w:p>
    <w:p w:rsidR="00E87AE5" w:rsidRPr="00C764E1" w:rsidRDefault="00E87AE5" w:rsidP="00E87AE5">
      <w:pPr>
        <w:spacing w:after="0"/>
        <w:ind w:left="120"/>
        <w:jc w:val="both"/>
        <w:textAlignment w:val="baseline"/>
        <w:rPr>
          <w:rFonts w:ascii="Arial" w:eastAsia="Times New Roman" w:hAnsi="Arial" w:cs="Arial"/>
          <w:color w:val="FF0000"/>
          <w:sz w:val="24"/>
          <w:szCs w:val="24"/>
          <w:lang w:eastAsia="es-CO"/>
        </w:rPr>
      </w:pPr>
    </w:p>
    <w:p w:rsidR="00E87AE5" w:rsidRDefault="00E87AE5" w:rsidP="00E87AE5">
      <w:pPr>
        <w:spacing w:after="0"/>
        <w:jc w:val="both"/>
        <w:textAlignment w:val="baseline"/>
        <w:rPr>
          <w:rFonts w:ascii="Arial" w:hAnsi="Arial" w:cs="Arial"/>
          <w:color w:val="FF0000"/>
          <w:sz w:val="24"/>
          <w:szCs w:val="24"/>
          <w:shd w:val="clear" w:color="auto" w:fill="FFFFFF"/>
        </w:rPr>
      </w:pPr>
      <w:r w:rsidRPr="00C764E1">
        <w:rPr>
          <w:rFonts w:ascii="Arial" w:eastAsia="Times New Roman" w:hAnsi="Arial" w:cs="Arial"/>
          <w:b/>
          <w:bCs/>
          <w:color w:val="FF0000"/>
          <w:sz w:val="24"/>
          <w:szCs w:val="24"/>
          <w:lang w:eastAsia="es-CO"/>
        </w:rPr>
        <w:t>Oro:</w:t>
      </w:r>
      <w:r w:rsidRPr="00C764E1">
        <w:rPr>
          <w:rFonts w:ascii="Arial" w:eastAsia="Times New Roman" w:hAnsi="Arial" w:cs="Arial"/>
          <w:bCs/>
          <w:color w:val="FF0000"/>
          <w:sz w:val="24"/>
          <w:szCs w:val="24"/>
          <w:lang w:eastAsia="es-CO"/>
        </w:rPr>
        <w:t xml:space="preserve"> </w:t>
      </w:r>
      <w:r w:rsidRPr="00C764E1">
        <w:rPr>
          <w:rFonts w:ascii="Arial" w:hAnsi="Arial" w:cs="Arial"/>
          <w:color w:val="FF0000"/>
          <w:sz w:val="24"/>
          <w:szCs w:val="24"/>
          <w:shd w:val="clear" w:color="auto" w:fill="FFFFFF"/>
        </w:rPr>
        <w:t>El oro es un elemento químico de símbolo Au y de color amarillo. Tanto el nombre “oro” como su símbolo se derivan del latín</w:t>
      </w:r>
      <w:r w:rsidRPr="00C764E1">
        <w:rPr>
          <w:rStyle w:val="apple-converted-space"/>
          <w:rFonts w:ascii="Arial" w:hAnsi="Arial" w:cs="Arial"/>
          <w:color w:val="FF0000"/>
          <w:shd w:val="clear" w:color="auto" w:fill="FFFFFF"/>
        </w:rPr>
        <w:t> </w:t>
      </w:r>
      <w:r w:rsidRPr="00C764E1">
        <w:rPr>
          <w:rStyle w:val="nfasis"/>
          <w:rFonts w:ascii="Arial" w:hAnsi="Arial" w:cs="Arial"/>
          <w:color w:val="FF0000"/>
          <w:sz w:val="24"/>
          <w:szCs w:val="24"/>
          <w:shd w:val="clear" w:color="auto" w:fill="FFFFFF"/>
        </w:rPr>
        <w:t>aurum</w:t>
      </w:r>
      <w:r w:rsidRPr="00C764E1">
        <w:rPr>
          <w:rStyle w:val="apple-converted-space"/>
          <w:rFonts w:ascii="Arial" w:hAnsi="Arial" w:cs="Arial"/>
          <w:i/>
          <w:iCs/>
          <w:color w:val="FF0000"/>
          <w:shd w:val="clear" w:color="auto" w:fill="FFFFFF"/>
        </w:rPr>
        <w:t> </w:t>
      </w:r>
      <w:r w:rsidRPr="00C764E1">
        <w:rPr>
          <w:rFonts w:ascii="Arial" w:hAnsi="Arial" w:cs="Arial"/>
          <w:color w:val="FF0000"/>
          <w:sz w:val="24"/>
          <w:szCs w:val="24"/>
          <w:shd w:val="clear" w:color="auto" w:fill="FFFFFF"/>
        </w:rPr>
        <w:t>que se refiere al resplandor, a la luz, a dorar, dorado. El oro ocurre en la naturaleza como parte integrante de las rocas. Se cree que se forma de gases y líquidos que se elevan desde el interior de la tierra, los cuales viajan a la superficie a través de fallas de la corteza terrestre, Raramente encontrado en su forma pura, el oro está usualmente combinado con plata en una aleación natural llamada electrum u oro argentífero. El oro es el metal más maleable y dúctil de todos, de ahí que se puedan obtener láminas extremadamente delgadas. También es el segundo más pesado, con una densidad de 15.6 – 18.3 g/cm3; es blando (2,5 – 3 en la escala de Moh) y tiene un punto de fusión de 1.063°C. Es excelente conductor de calor y electricidad y, especialmente, es incorruptible, no reacciona con ácidos ni con el oxigeno, es decir no se oxida ni pierde su brillo; sólo reacciona con el agua regia.</w:t>
      </w:r>
    </w:p>
    <w:p w:rsidR="00E87AE5" w:rsidRPr="00C764E1" w:rsidRDefault="00E87AE5" w:rsidP="00E87AE5">
      <w:pPr>
        <w:spacing w:after="0"/>
        <w:jc w:val="both"/>
        <w:textAlignment w:val="baseline"/>
        <w:rPr>
          <w:rFonts w:ascii="Arial" w:eastAsia="Times New Roman" w:hAnsi="Arial" w:cs="Arial"/>
          <w:color w:val="FF0000"/>
          <w:sz w:val="24"/>
          <w:szCs w:val="24"/>
          <w:lang w:eastAsia="es-CO"/>
        </w:rPr>
      </w:pPr>
    </w:p>
    <w:p w:rsidR="00E87AE5" w:rsidRPr="00C764E1" w:rsidRDefault="00E87AE5" w:rsidP="00E87AE5">
      <w:pPr>
        <w:pStyle w:val="NormalWeb"/>
        <w:spacing w:before="0" w:beforeAutospacing="0" w:after="0" w:afterAutospacing="0" w:line="276" w:lineRule="auto"/>
        <w:jc w:val="both"/>
        <w:textAlignment w:val="baseline"/>
        <w:rPr>
          <w:rFonts w:ascii="Arial" w:hAnsi="Arial" w:cs="Arial"/>
          <w:color w:val="FF0000"/>
        </w:rPr>
      </w:pPr>
      <w:r w:rsidRPr="000905C1">
        <w:rPr>
          <w:rFonts w:ascii="Arial" w:hAnsi="Arial" w:cs="Arial"/>
          <w:b/>
          <w:bCs/>
          <w:color w:val="FF0000"/>
        </w:rPr>
        <w:t>Aluminio</w:t>
      </w:r>
      <w:r>
        <w:rPr>
          <w:rFonts w:ascii="Arial" w:hAnsi="Arial" w:cs="Arial"/>
          <w:color w:val="FF0000"/>
        </w:rPr>
        <w:t>:</w:t>
      </w:r>
      <w:r w:rsidRPr="000905C1">
        <w:rPr>
          <w:rFonts w:ascii="Arial" w:hAnsi="Arial" w:cs="Arial"/>
          <w:color w:val="FF0000"/>
        </w:rPr>
        <w:t xml:space="preserve"> </w:t>
      </w:r>
      <w:r w:rsidRPr="00C764E1">
        <w:rPr>
          <w:rFonts w:ascii="Arial" w:hAnsi="Arial" w:cs="Arial"/>
          <w:color w:val="FF0000"/>
        </w:rPr>
        <w:t>Este elemento químico es un</w:t>
      </w:r>
      <w:r w:rsidRPr="00C764E1">
        <w:rPr>
          <w:rStyle w:val="apple-converted-space"/>
          <w:rFonts w:ascii="Arial" w:eastAsia="Calibri" w:hAnsi="Arial" w:cs="Arial"/>
          <w:color w:val="FF0000"/>
        </w:rPr>
        <w:t> </w:t>
      </w:r>
      <w:hyperlink r:id="rId41" w:history="1">
        <w:r w:rsidRPr="00C764E1">
          <w:rPr>
            <w:rStyle w:val="Hipervnculo"/>
            <w:rFonts w:ascii="Arial" w:hAnsi="Arial" w:cs="Arial"/>
            <w:bCs/>
            <w:color w:val="FF0000"/>
            <w:bdr w:val="none" w:sz="0" w:space="0" w:color="auto" w:frame="1"/>
          </w:rPr>
          <w:t>metal</w:t>
        </w:r>
      </w:hyperlink>
      <w:r w:rsidRPr="00C764E1">
        <w:rPr>
          <w:rStyle w:val="apple-converted-space"/>
          <w:rFonts w:ascii="Arial" w:eastAsia="Calibri" w:hAnsi="Arial" w:cs="Arial"/>
          <w:color w:val="FF0000"/>
        </w:rPr>
        <w:t> </w:t>
      </w:r>
      <w:r w:rsidRPr="00C764E1">
        <w:rPr>
          <w:rFonts w:ascii="Arial" w:hAnsi="Arial" w:cs="Arial"/>
          <w:color w:val="FF0000"/>
        </w:rPr>
        <w:t>que está presente en grandes cantidades en nuestro planeta. Sus componentes se encuentran en los animales, las plantas y las piedras, por ejemplo.</w:t>
      </w:r>
    </w:p>
    <w:p w:rsidR="00E87AE5" w:rsidRPr="00C764E1" w:rsidRDefault="00E87AE5" w:rsidP="00E87AE5">
      <w:pPr>
        <w:pStyle w:val="NormalWeb"/>
        <w:spacing w:before="0" w:beforeAutospacing="0" w:after="0" w:afterAutospacing="0" w:line="276" w:lineRule="auto"/>
        <w:jc w:val="both"/>
        <w:textAlignment w:val="baseline"/>
        <w:rPr>
          <w:rFonts w:ascii="Arial" w:hAnsi="Arial" w:cs="Arial"/>
          <w:color w:val="FF0000"/>
        </w:rPr>
      </w:pPr>
      <w:r w:rsidRPr="00C764E1">
        <w:rPr>
          <w:rFonts w:ascii="Arial" w:hAnsi="Arial" w:cs="Arial"/>
          <w:color w:val="FF0000"/>
        </w:rPr>
        <w:t>El aluminio, cuyo símbolo es</w:t>
      </w:r>
      <w:r w:rsidRPr="00C764E1">
        <w:rPr>
          <w:rStyle w:val="apple-converted-space"/>
          <w:rFonts w:ascii="Arial" w:eastAsia="Calibri" w:hAnsi="Arial" w:cs="Arial"/>
          <w:color w:val="FF0000"/>
        </w:rPr>
        <w:t> </w:t>
      </w:r>
      <w:r w:rsidRPr="00C764E1">
        <w:rPr>
          <w:rStyle w:val="Textoennegrita"/>
          <w:rFonts w:ascii="Arial" w:hAnsi="Arial" w:cs="Arial"/>
          <w:color w:val="FF0000"/>
          <w:bdr w:val="none" w:sz="0" w:space="0" w:color="auto" w:frame="1"/>
        </w:rPr>
        <w:t>Al</w:t>
      </w:r>
      <w:r w:rsidRPr="00C764E1">
        <w:rPr>
          <w:rFonts w:ascii="Arial" w:hAnsi="Arial" w:cs="Arial"/>
          <w:color w:val="FF0000"/>
        </w:rPr>
        <w:t>, es empleado en numerosos sectores de la</w:t>
      </w:r>
      <w:r w:rsidRPr="00C764E1">
        <w:rPr>
          <w:rStyle w:val="apple-converted-space"/>
          <w:rFonts w:ascii="Arial" w:eastAsia="Calibri" w:hAnsi="Arial" w:cs="Arial"/>
          <w:color w:val="FF0000"/>
        </w:rPr>
        <w:t> </w:t>
      </w:r>
      <w:r w:rsidRPr="00C764E1">
        <w:rPr>
          <w:rStyle w:val="Textoennegrita"/>
          <w:rFonts w:ascii="Arial" w:hAnsi="Arial" w:cs="Arial"/>
          <w:color w:val="FF0000"/>
          <w:bdr w:val="none" w:sz="0" w:space="0" w:color="auto" w:frame="1"/>
        </w:rPr>
        <w:t>industria</w:t>
      </w:r>
      <w:r w:rsidRPr="00C764E1">
        <w:rPr>
          <w:rStyle w:val="apple-converted-space"/>
          <w:rFonts w:ascii="Arial" w:eastAsia="Calibri" w:hAnsi="Arial" w:cs="Arial"/>
          <w:color w:val="FF0000"/>
        </w:rPr>
        <w:t> </w:t>
      </w:r>
      <w:r w:rsidRPr="00C764E1">
        <w:rPr>
          <w:rFonts w:ascii="Arial" w:hAnsi="Arial" w:cs="Arial"/>
          <w:color w:val="FF0000"/>
        </w:rPr>
        <w:t>gracias a sus</w:t>
      </w:r>
      <w:r w:rsidRPr="00C764E1">
        <w:rPr>
          <w:rStyle w:val="apple-converted-space"/>
          <w:rFonts w:ascii="Arial" w:eastAsia="Calibri" w:hAnsi="Arial" w:cs="Arial"/>
          <w:color w:val="FF0000"/>
        </w:rPr>
        <w:t> </w:t>
      </w:r>
      <w:hyperlink r:id="rId42" w:history="1">
        <w:r w:rsidRPr="00C764E1">
          <w:rPr>
            <w:rStyle w:val="Textoennegrita"/>
            <w:rFonts w:ascii="Arial" w:hAnsi="Arial" w:cs="Arial"/>
            <w:color w:val="FF0000"/>
            <w:bdr w:val="none" w:sz="0" w:space="0" w:color="auto" w:frame="1"/>
          </w:rPr>
          <w:t>propiedades</w:t>
        </w:r>
      </w:hyperlink>
      <w:r w:rsidRPr="00C764E1">
        <w:rPr>
          <w:rFonts w:ascii="Arial" w:hAnsi="Arial" w:cs="Arial"/>
          <w:color w:val="FF0000"/>
        </w:rPr>
        <w:t xml:space="preserve">. Su tenacidad, maleabilidad y ductilidad lo </w:t>
      </w:r>
      <w:r w:rsidRPr="00C764E1">
        <w:rPr>
          <w:rFonts w:ascii="Arial" w:hAnsi="Arial" w:cs="Arial"/>
          <w:color w:val="FF0000"/>
        </w:rPr>
        <w:lastRenderedPageBreak/>
        <w:t>convierten en un material muy apreciado para la fabricación de diversos tipos de productos. Su apariencia, que lo asemeja a la</w:t>
      </w:r>
      <w:r w:rsidRPr="00C764E1">
        <w:rPr>
          <w:rStyle w:val="apple-converted-space"/>
          <w:rFonts w:ascii="Arial" w:eastAsia="Calibri" w:hAnsi="Arial" w:cs="Arial"/>
          <w:color w:val="FF0000"/>
        </w:rPr>
        <w:t> </w:t>
      </w:r>
      <w:r w:rsidRPr="00C764E1">
        <w:rPr>
          <w:rStyle w:val="Textoennegrita"/>
          <w:rFonts w:ascii="Arial" w:hAnsi="Arial" w:cs="Arial"/>
          <w:color w:val="FF0000"/>
          <w:bdr w:val="none" w:sz="0" w:space="0" w:color="auto" w:frame="1"/>
        </w:rPr>
        <w:t>plata</w:t>
      </w:r>
      <w:r w:rsidRPr="00C764E1">
        <w:rPr>
          <w:rFonts w:ascii="Arial" w:hAnsi="Arial" w:cs="Arial"/>
          <w:color w:val="FF0000"/>
        </w:rPr>
        <w:t>, también permite crear elementos o revestimientos decorativos.</w:t>
      </w:r>
    </w:p>
    <w:p w:rsidR="00E87AE5" w:rsidRPr="00C764E1" w:rsidRDefault="00E87AE5" w:rsidP="00E87AE5">
      <w:pPr>
        <w:pStyle w:val="NormalWeb"/>
        <w:spacing w:before="0" w:beforeAutospacing="0" w:after="0" w:afterAutospacing="0" w:line="276" w:lineRule="auto"/>
        <w:jc w:val="both"/>
        <w:textAlignment w:val="baseline"/>
        <w:rPr>
          <w:rFonts w:ascii="Arial" w:hAnsi="Arial" w:cs="Arial"/>
          <w:color w:val="FF0000"/>
          <w:shd w:val="clear" w:color="auto" w:fill="FFFFFF"/>
        </w:rPr>
      </w:pPr>
      <w:r w:rsidRPr="00C764E1">
        <w:rPr>
          <w:rFonts w:ascii="Arial" w:hAnsi="Arial" w:cs="Arial"/>
          <w:color w:val="FF0000"/>
        </w:rPr>
        <w:t>Entre las propiedades más apreciadas del aluminio, se destacan su capacidad para conducir la</w:t>
      </w:r>
      <w:r w:rsidRPr="00C764E1">
        <w:rPr>
          <w:rStyle w:val="apple-converted-space"/>
          <w:rFonts w:ascii="Arial" w:eastAsia="Calibri" w:hAnsi="Arial" w:cs="Arial"/>
          <w:color w:val="FF0000"/>
        </w:rPr>
        <w:t> </w:t>
      </w:r>
      <w:r w:rsidRPr="00C764E1">
        <w:rPr>
          <w:rStyle w:val="Textoennegrita"/>
          <w:rFonts w:ascii="Arial" w:hAnsi="Arial" w:cs="Arial"/>
          <w:color w:val="FF0000"/>
          <w:bdr w:val="none" w:sz="0" w:space="0" w:color="auto" w:frame="1"/>
        </w:rPr>
        <w:t>corriente eléctrica</w:t>
      </w:r>
      <w:r w:rsidRPr="00C764E1">
        <w:rPr>
          <w:rStyle w:val="apple-converted-space"/>
          <w:rFonts w:ascii="Arial" w:eastAsia="Calibri" w:hAnsi="Arial" w:cs="Arial"/>
          <w:color w:val="FF0000"/>
        </w:rPr>
        <w:t> </w:t>
      </w:r>
      <w:r w:rsidRPr="00C764E1">
        <w:rPr>
          <w:rFonts w:ascii="Arial" w:hAnsi="Arial" w:cs="Arial"/>
          <w:color w:val="FF0000"/>
        </w:rPr>
        <w:t>y su fortaleza para resistir el desgaste. Por otra parte, resulta un material económico en comparación con otros metales.</w:t>
      </w:r>
      <w:r w:rsidRPr="00C764E1">
        <w:rPr>
          <w:rFonts w:ascii="Arial" w:hAnsi="Arial" w:cs="Arial"/>
          <w:color w:val="FF0000"/>
          <w:shd w:val="clear" w:color="auto" w:fill="FFFFFF"/>
        </w:rPr>
        <w:t xml:space="preserve"> el aluminio se lleve tan bien con el reciclaje alegra a aquellas personas que se preocupan por el medio ambiente, ya que su utilización disminuye el abuso de los</w:t>
      </w:r>
      <w:r w:rsidRPr="00C764E1">
        <w:rPr>
          <w:rStyle w:val="apple-converted-space"/>
          <w:rFonts w:ascii="Arial" w:eastAsiaTheme="majorEastAsia" w:hAnsi="Arial" w:cs="Arial"/>
          <w:color w:val="FF0000"/>
          <w:shd w:val="clear" w:color="auto" w:fill="FFFFFF"/>
        </w:rPr>
        <w:t> </w:t>
      </w:r>
      <w:hyperlink r:id="rId43" w:history="1">
        <w:r w:rsidRPr="00C764E1">
          <w:rPr>
            <w:rStyle w:val="Hipervnculo"/>
            <w:rFonts w:ascii="Arial" w:eastAsia="Calibri" w:hAnsi="Arial" w:cs="Arial"/>
            <w:bCs/>
            <w:color w:val="FF0000"/>
            <w:bdr w:val="none" w:sz="0" w:space="0" w:color="auto" w:frame="1"/>
          </w:rPr>
          <w:t>recursos naturales</w:t>
        </w:r>
      </w:hyperlink>
      <w:r w:rsidRPr="00C764E1">
        <w:rPr>
          <w:rFonts w:ascii="Arial" w:hAnsi="Arial" w:cs="Arial"/>
          <w:color w:val="FF0000"/>
          <w:shd w:val="clear" w:color="auto" w:fill="FFFFFF"/>
        </w:rPr>
        <w:t>.</w:t>
      </w:r>
    </w:p>
    <w:p w:rsidR="00E87AE5" w:rsidRPr="00096362" w:rsidRDefault="00E87AE5" w:rsidP="00E87AE5">
      <w:pPr>
        <w:pStyle w:val="NormalWeb"/>
        <w:spacing w:before="0" w:beforeAutospacing="0" w:after="0" w:afterAutospacing="0" w:line="276" w:lineRule="auto"/>
        <w:jc w:val="both"/>
        <w:textAlignment w:val="baseline"/>
        <w:rPr>
          <w:rFonts w:ascii="Arial" w:hAnsi="Arial" w:cs="Arial"/>
          <w:shd w:val="clear" w:color="auto" w:fill="FFFFFF"/>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Recursos renovables y no renovables</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Mapa conceptual interactivo</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mapa conceptual le permitirá conocer más a fondo algunos ejemplos de acuerdo al tipo de recurso</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EB1D30" w:rsidRDefault="00E87AE5" w:rsidP="00E057CF">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 xml:space="preserve">Realizar un mapa conceptual solo con los títulos, que al hacerse  sobre ellos se despliegue la información </w:t>
            </w:r>
          </w:p>
        </w:tc>
      </w:tr>
    </w:tbl>
    <w:p w:rsidR="00E87AE5" w:rsidRDefault="00E87AE5" w:rsidP="00E87AE5">
      <w:pPr>
        <w:pStyle w:val="NormalWeb"/>
        <w:spacing w:before="0" w:beforeAutospacing="0" w:after="0" w:afterAutospacing="0" w:line="276" w:lineRule="auto"/>
        <w:jc w:val="both"/>
        <w:textAlignment w:val="baseline"/>
        <w:rPr>
          <w:rFonts w:asciiTheme="minorHAnsi" w:hAnsiTheme="minorHAnsi"/>
          <w:color w:val="000000"/>
          <w:sz w:val="22"/>
          <w:szCs w:val="22"/>
          <w:bdr w:val="none" w:sz="0" w:space="0" w:color="auto" w:frame="1"/>
        </w:rPr>
      </w:pPr>
    </w:p>
    <w:p w:rsidR="00E87AE5" w:rsidRDefault="00E87AE5" w:rsidP="00E87AE5">
      <w:pPr>
        <w:pStyle w:val="NormalWeb"/>
        <w:spacing w:before="0" w:beforeAutospacing="0" w:after="0" w:afterAutospacing="0" w:line="276" w:lineRule="auto"/>
        <w:jc w:val="both"/>
        <w:textAlignment w:val="baseline"/>
        <w:rPr>
          <w:rFonts w:asciiTheme="minorHAnsi" w:hAnsiTheme="minorHAnsi"/>
          <w:color w:val="000000"/>
          <w:sz w:val="22"/>
          <w:szCs w:val="22"/>
        </w:rPr>
      </w:pPr>
      <w:r w:rsidRPr="00A618C0">
        <w:rPr>
          <w:rFonts w:asciiTheme="minorHAnsi" w:hAnsiTheme="minorHAnsi"/>
          <w:color w:val="000000"/>
          <w:sz w:val="22"/>
          <w:szCs w:val="22"/>
          <w:bdr w:val="none" w:sz="0" w:space="0" w:color="auto" w:frame="1"/>
        </w:rPr>
        <w:br/>
      </w:r>
    </w:p>
    <w:p w:rsidR="00E87AE5" w:rsidRPr="00A618C0" w:rsidRDefault="00E87AE5" w:rsidP="00E87AE5">
      <w:pPr>
        <w:pStyle w:val="NormalWeb"/>
        <w:spacing w:before="0" w:beforeAutospacing="0" w:after="0" w:afterAutospacing="0" w:line="276" w:lineRule="auto"/>
        <w:jc w:val="both"/>
        <w:textAlignment w:val="baseline"/>
        <w:rPr>
          <w:rFonts w:asciiTheme="minorHAnsi" w:hAnsiTheme="minorHAnsi"/>
          <w:color w:val="000000"/>
          <w:sz w:val="22"/>
          <w:szCs w:val="22"/>
        </w:rPr>
      </w:pPr>
    </w:p>
    <w:p w:rsidR="00E87AE5" w:rsidRPr="00A618C0" w:rsidRDefault="00E87AE5" w:rsidP="00E87AE5">
      <w:pPr>
        <w:spacing w:after="0"/>
        <w:jc w:val="both"/>
        <w:rPr>
          <w:color w:val="FF0000"/>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r>
        <w:rPr>
          <w:noProof/>
          <w:color w:val="000000"/>
          <w:lang w:val="es-ES" w:eastAsia="es-ES"/>
        </w:rPr>
        <w:lastRenderedPageBreak/>
        <w:drawing>
          <wp:inline distT="0" distB="0" distL="0" distR="0" wp14:anchorId="3E9E1B67" wp14:editId="528E1004">
            <wp:extent cx="6210300" cy="6905625"/>
            <wp:effectExtent l="0" t="25400" r="0" b="3175"/>
            <wp:docPr id="21"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A618C0">
        <w:rPr>
          <w:rFonts w:eastAsia="Times New Roman" w:cs="Helvetica"/>
          <w:color w:val="000000"/>
          <w:lang w:eastAsia="es-CO"/>
        </w:rPr>
        <w:t xml:space="preserve"> </w:t>
      </w: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Recursos renovables y no renovables</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video</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video le permite al estudiante reflexionar sobre los recursos renovables y no renobables</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EB1D30" w:rsidRDefault="00E87AE5" w:rsidP="00E057CF">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Ver si es posible incluir este video, recopilación de un video de las naciones unidas llamado Home</w:t>
            </w:r>
          </w:p>
        </w:tc>
      </w:tr>
    </w:tbl>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r w:rsidRPr="00A618C0">
        <w:rPr>
          <w:rFonts w:eastAsia="Times New Roman" w:cs="Helvetica"/>
          <w:color w:val="000000"/>
          <w:lang w:eastAsia="es-CO"/>
        </w:rPr>
        <w:t>NOTA: Video sobre el consumo excesivo de</w:t>
      </w:r>
    </w:p>
    <w:p w:rsidR="00E87AE5" w:rsidRPr="00A618C0" w:rsidRDefault="00E87AE5" w:rsidP="00E87AE5">
      <w:pPr>
        <w:spacing w:after="0"/>
        <w:jc w:val="both"/>
        <w:textAlignment w:val="baseline"/>
      </w:pPr>
      <w:r w:rsidRPr="00A618C0">
        <w:rPr>
          <w:rFonts w:eastAsia="Times New Roman" w:cs="Helvetica"/>
          <w:color w:val="000000"/>
          <w:lang w:eastAsia="es-CO"/>
        </w:rPr>
        <w:t>los recursos naturales ver hasta los 6’ 16’’</w:t>
      </w:r>
    </w:p>
    <w:p w:rsidR="00E87AE5" w:rsidRDefault="00E87AE5" w:rsidP="00E87AE5">
      <w:pPr>
        <w:spacing w:after="0"/>
        <w:jc w:val="both"/>
        <w:textAlignment w:val="baseline"/>
        <w:rPr>
          <w:rFonts w:eastAsia="Times New Roman" w:cs="Helvetica"/>
          <w:color w:val="000000"/>
          <w:lang w:eastAsia="es-CO"/>
        </w:rPr>
      </w:pPr>
      <w:hyperlink r:id="rId49" w:history="1">
        <w:r w:rsidRPr="00A618C0">
          <w:rPr>
            <w:rStyle w:val="Hipervnculo"/>
            <w:rFonts w:eastAsia="Times New Roman" w:cs="Helvetica"/>
            <w:lang w:eastAsia="es-CO"/>
          </w:rPr>
          <w:t>https://www.youtube.com/watch?v=YkuRHabHTso</w:t>
        </w:r>
      </w:hyperlink>
      <w:r w:rsidRPr="00A618C0">
        <w:rPr>
          <w:rFonts w:eastAsia="Times New Roman" w:cs="Helvetica"/>
          <w:color w:val="000000"/>
          <w:lang w:eastAsia="es-CO"/>
        </w:rPr>
        <w:t xml:space="preserve"> </w:t>
      </w: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jc w:val="both"/>
        <w:textAlignment w:val="baseline"/>
        <w:rPr>
          <w:rFonts w:eastAsia="Times New Roman" w:cs="Helvetica"/>
          <w:color w:val="000000"/>
          <w:lang w:eastAsia="es-CO"/>
        </w:rPr>
      </w:pPr>
    </w:p>
    <w:p w:rsidR="00E87AE5" w:rsidRPr="00A618C0" w:rsidRDefault="00E87AE5" w:rsidP="00E87AE5">
      <w:pPr>
        <w:spacing w:after="0"/>
        <w:jc w:val="both"/>
        <w:textAlignment w:val="baseline"/>
        <w:rPr>
          <w:rFonts w:eastAsia="Times New Roman" w:cs="Helvetica"/>
          <w:color w:val="000000"/>
          <w:lang w:eastAsia="es-CO"/>
        </w:rPr>
      </w:pPr>
    </w:p>
    <w:p w:rsidR="00E87AE5" w:rsidRDefault="00E87AE5" w:rsidP="00E87AE5">
      <w:pPr>
        <w:spacing w:after="0"/>
      </w:pPr>
    </w:p>
    <w:p w:rsidR="00E87AE5" w:rsidRDefault="00E87AE5" w:rsidP="00E87AE5"/>
    <w:p w:rsidR="00E87AE5" w:rsidRDefault="00E87AE5" w:rsidP="00E87AE5"/>
    <w:p w:rsidR="00E87AE5" w:rsidRDefault="00E87AE5" w:rsidP="00E87AE5"/>
    <w:p w:rsidR="00E87AE5" w:rsidRDefault="00E87AE5" w:rsidP="00E87AE5"/>
    <w:p w:rsidR="00E87AE5" w:rsidRDefault="00E87AE5" w:rsidP="00E87AE5"/>
    <w:p w:rsidR="00E87AE5" w:rsidRDefault="00E87AE5" w:rsidP="00E87AE5"/>
    <w:p w:rsidR="00E87AE5" w:rsidRDefault="00E87AE5" w:rsidP="00E87AE5"/>
    <w:p w:rsidR="00E87AE5" w:rsidRDefault="00E87AE5" w:rsidP="00E87AE5"/>
    <w:p w:rsidR="00E87AE5" w:rsidRDefault="00E87AE5" w:rsidP="00E87AE5"/>
    <w:p w:rsidR="00E87AE5" w:rsidRDefault="00E87AE5" w:rsidP="00E87AE5"/>
    <w:p w:rsidR="00E87AE5" w:rsidRDefault="00E87AE5" w:rsidP="00E87AE5"/>
    <w:p w:rsidR="00E87AE5" w:rsidRDefault="00E87AE5" w:rsidP="00E87AE5"/>
    <w:p w:rsidR="00E87AE5" w:rsidRDefault="00E87AE5" w:rsidP="00E87AE5">
      <w:pPr>
        <w:rPr>
          <w:rFonts w:ascii="Arial" w:hAnsi="Arial" w:cs="Arial"/>
          <w:b/>
          <w:sz w:val="28"/>
          <w:szCs w:val="28"/>
        </w:rPr>
      </w:pPr>
      <w:r>
        <w:rPr>
          <w:rFonts w:ascii="Arial" w:hAnsi="Arial" w:cs="Arial"/>
          <w:b/>
          <w:sz w:val="28"/>
          <w:szCs w:val="28"/>
        </w:rPr>
        <w:t xml:space="preserve">LECCION 2: EL AGUA </w:t>
      </w:r>
    </w:p>
    <w:p w:rsidR="00E87AE5" w:rsidRPr="00096362" w:rsidRDefault="00E87AE5" w:rsidP="00E87AE5">
      <w:pPr>
        <w:spacing w:after="0"/>
        <w:jc w:val="center"/>
        <w:rPr>
          <w:rFonts w:ascii="Arial" w:eastAsia="Times New Roman" w:hAnsi="Arial" w:cs="Arial"/>
          <w:b/>
          <w:bCs/>
          <w:color w:val="000000"/>
          <w:sz w:val="24"/>
          <w:szCs w:val="24"/>
          <w:lang w:eastAsia="es-CO"/>
        </w:rPr>
      </w:pPr>
      <w:r w:rsidRPr="00096362">
        <w:rPr>
          <w:rFonts w:ascii="Arial" w:eastAsia="Times New Roman" w:hAnsi="Arial" w:cs="Arial"/>
          <w:b/>
          <w:bCs/>
          <w:color w:val="000000"/>
          <w:sz w:val="24"/>
          <w:szCs w:val="24"/>
          <w:lang w:eastAsia="es-CO"/>
        </w:rPr>
        <w:t>GENERALIDADES DEL AGUA</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b/>
          <w:bCs/>
          <w:color w:val="000000"/>
          <w:sz w:val="24"/>
          <w:szCs w:val="24"/>
          <w:lang w:eastAsia="es-CO"/>
        </w:rPr>
        <w:t>PROPIEDADES DEL AGUA</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Podemos calcificarlas en: Físicas y Químicas</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b/>
          <w:bCs/>
          <w:color w:val="000000"/>
          <w:sz w:val="24"/>
          <w:szCs w:val="24"/>
          <w:lang w:eastAsia="es-CO"/>
        </w:rPr>
        <w:t>Propiedades físicas:</w:t>
      </w:r>
    </w:p>
    <w:p w:rsidR="00E87AE5" w:rsidRPr="00096362" w:rsidRDefault="00E87AE5" w:rsidP="00E87AE5">
      <w:pPr>
        <w:numPr>
          <w:ilvl w:val="0"/>
          <w:numId w:val="26"/>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Es un cuerpo líquido, incoloro, inodoro e insípido.</w:t>
      </w:r>
    </w:p>
    <w:p w:rsidR="00E87AE5" w:rsidRPr="00096362" w:rsidRDefault="00E87AE5" w:rsidP="00E87AE5">
      <w:pPr>
        <w:numPr>
          <w:ilvl w:val="0"/>
          <w:numId w:val="26"/>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En grandes cantidades toma una coloración azul-verdosa.</w:t>
      </w:r>
    </w:p>
    <w:p w:rsidR="00E87AE5" w:rsidRPr="00096362" w:rsidRDefault="00E87AE5" w:rsidP="00E87AE5">
      <w:pPr>
        <w:numPr>
          <w:ilvl w:val="0"/>
          <w:numId w:val="26"/>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Su </w:t>
      </w:r>
      <w:hyperlink r:id="rId50" w:history="1">
        <w:r w:rsidRPr="00096362">
          <w:rPr>
            <w:rFonts w:ascii="Arial" w:eastAsia="Times New Roman" w:hAnsi="Arial" w:cs="Arial"/>
            <w:color w:val="008040"/>
            <w:sz w:val="24"/>
            <w:szCs w:val="24"/>
            <w:lang w:eastAsia="es-CO"/>
          </w:rPr>
          <w:t>densidad</w:t>
        </w:r>
      </w:hyperlink>
      <w:r w:rsidRPr="00096362">
        <w:rPr>
          <w:rFonts w:ascii="Arial" w:eastAsia="Times New Roman" w:hAnsi="Arial" w:cs="Arial"/>
          <w:color w:val="000000"/>
          <w:sz w:val="24"/>
          <w:szCs w:val="24"/>
          <w:lang w:eastAsia="es-CO"/>
        </w:rPr>
        <w:t> es igual a 1 g/cm3 cuando se determina a 40°C y al nivel del mar.</w:t>
      </w:r>
    </w:p>
    <w:p w:rsidR="00E87AE5" w:rsidRPr="00096362" w:rsidRDefault="00E87AE5" w:rsidP="00E87AE5">
      <w:pPr>
        <w:numPr>
          <w:ilvl w:val="0"/>
          <w:numId w:val="26"/>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Hierve a la </w:t>
      </w:r>
      <w:hyperlink r:id="rId51" w:history="1">
        <w:r w:rsidRPr="00096362">
          <w:rPr>
            <w:rFonts w:ascii="Arial" w:eastAsia="Times New Roman" w:hAnsi="Arial" w:cs="Arial"/>
            <w:color w:val="008040"/>
            <w:sz w:val="24"/>
            <w:szCs w:val="24"/>
            <w:lang w:eastAsia="es-CO"/>
          </w:rPr>
          <w:t>temperatura</w:t>
        </w:r>
      </w:hyperlink>
      <w:r w:rsidRPr="00096362">
        <w:rPr>
          <w:rFonts w:ascii="Arial" w:eastAsia="Times New Roman" w:hAnsi="Arial" w:cs="Arial"/>
          <w:color w:val="000000"/>
          <w:sz w:val="24"/>
          <w:szCs w:val="24"/>
          <w:lang w:eastAsia="es-CO"/>
        </w:rPr>
        <w:t> de 100°C al nivel del Mar.</w:t>
      </w:r>
    </w:p>
    <w:p w:rsidR="00E87AE5" w:rsidRPr="00096362" w:rsidRDefault="00E87AE5" w:rsidP="00E87AE5">
      <w:pPr>
        <w:numPr>
          <w:ilvl w:val="0"/>
          <w:numId w:val="26"/>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Su punto de solidificación es de 0°C (forma el hielo).</w:t>
      </w:r>
    </w:p>
    <w:p w:rsidR="00E87AE5" w:rsidRPr="00096362" w:rsidRDefault="00E87AE5" w:rsidP="00E87AE5">
      <w:pPr>
        <w:numPr>
          <w:ilvl w:val="0"/>
          <w:numId w:val="26"/>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Tiene gran poder disolvente por lo que se les llama "disolvente universal".</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b/>
          <w:bCs/>
          <w:color w:val="000000"/>
          <w:sz w:val="24"/>
          <w:szCs w:val="24"/>
          <w:lang w:eastAsia="es-CO"/>
        </w:rPr>
        <w:t>Propiedades Químicas</w:t>
      </w:r>
    </w:p>
    <w:p w:rsidR="00E87AE5" w:rsidRPr="00096362" w:rsidRDefault="00E87AE5" w:rsidP="00E87AE5">
      <w:pPr>
        <w:numPr>
          <w:ilvl w:val="0"/>
          <w:numId w:val="27"/>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Se combina con </w:t>
      </w:r>
      <w:hyperlink r:id="rId52" w:history="1">
        <w:r w:rsidRPr="00096362">
          <w:rPr>
            <w:rFonts w:ascii="Arial" w:eastAsia="Times New Roman" w:hAnsi="Arial" w:cs="Arial"/>
            <w:color w:val="008040"/>
            <w:sz w:val="24"/>
            <w:szCs w:val="24"/>
            <w:lang w:eastAsia="es-CO"/>
          </w:rPr>
          <w:t>metales</w:t>
        </w:r>
      </w:hyperlink>
      <w:r w:rsidRPr="00096362">
        <w:rPr>
          <w:rFonts w:ascii="Arial" w:eastAsia="Times New Roman" w:hAnsi="Arial" w:cs="Arial"/>
          <w:color w:val="000000"/>
          <w:sz w:val="24"/>
          <w:szCs w:val="24"/>
          <w:lang w:eastAsia="es-CO"/>
        </w:rPr>
        <w:t> y ametales dando oxido.</w:t>
      </w:r>
    </w:p>
    <w:p w:rsidR="00E87AE5" w:rsidRPr="00096362" w:rsidRDefault="00E87AE5" w:rsidP="00E87AE5">
      <w:pPr>
        <w:numPr>
          <w:ilvl w:val="0"/>
          <w:numId w:val="27"/>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Se combina con óxidos metálicos y da bases.</w:t>
      </w:r>
    </w:p>
    <w:p w:rsidR="00E87AE5" w:rsidRPr="00096362" w:rsidRDefault="00E87AE5" w:rsidP="00E87AE5">
      <w:pPr>
        <w:numPr>
          <w:ilvl w:val="0"/>
          <w:numId w:val="27"/>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Se combina con óxidos no metálicos y de </w:t>
      </w:r>
      <w:hyperlink r:id="rId53" w:history="1">
        <w:r w:rsidRPr="00096362">
          <w:rPr>
            <w:rFonts w:ascii="Arial" w:eastAsia="Times New Roman" w:hAnsi="Arial" w:cs="Arial"/>
            <w:color w:val="008040"/>
            <w:sz w:val="24"/>
            <w:szCs w:val="24"/>
            <w:lang w:eastAsia="es-CO"/>
          </w:rPr>
          <w:t>ácidos</w:t>
        </w:r>
      </w:hyperlink>
      <w:r w:rsidRPr="00096362">
        <w:rPr>
          <w:rFonts w:ascii="Arial" w:eastAsia="Times New Roman" w:hAnsi="Arial" w:cs="Arial"/>
          <w:color w:val="000000"/>
          <w:sz w:val="24"/>
          <w:szCs w:val="24"/>
          <w:lang w:eastAsia="es-CO"/>
        </w:rPr>
        <w:t> oxácidos.</w:t>
      </w:r>
    </w:p>
    <w:p w:rsidR="00E87AE5" w:rsidRPr="00096362" w:rsidRDefault="00E87AE5" w:rsidP="00E87AE5">
      <w:pPr>
        <w:numPr>
          <w:ilvl w:val="0"/>
          <w:numId w:val="27"/>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Se descompone por electrolisis de hidrógeno y oxigeno.</w:t>
      </w:r>
    </w:p>
    <w:p w:rsidR="00E87AE5" w:rsidRPr="00096362" w:rsidRDefault="00E87AE5" w:rsidP="00E87AE5">
      <w:pPr>
        <w:numPr>
          <w:ilvl w:val="0"/>
          <w:numId w:val="27"/>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Para descomponerse por otro </w:t>
      </w:r>
      <w:hyperlink r:id="rId54" w:history="1">
        <w:r w:rsidRPr="00096362">
          <w:rPr>
            <w:rFonts w:ascii="Arial" w:eastAsia="Times New Roman" w:hAnsi="Arial" w:cs="Arial"/>
            <w:color w:val="008040"/>
            <w:sz w:val="24"/>
            <w:szCs w:val="24"/>
            <w:lang w:eastAsia="es-CO"/>
          </w:rPr>
          <w:t>procedimiento</w:t>
        </w:r>
      </w:hyperlink>
      <w:r w:rsidRPr="00096362">
        <w:rPr>
          <w:rFonts w:ascii="Arial" w:eastAsia="Times New Roman" w:hAnsi="Arial" w:cs="Arial"/>
          <w:color w:val="000000"/>
          <w:sz w:val="24"/>
          <w:szCs w:val="24"/>
          <w:lang w:eastAsia="es-CO"/>
        </w:rPr>
        <w:t> necesita temperatura superiores a 27°C</w:t>
      </w:r>
    </w:p>
    <w:p w:rsidR="00E87AE5" w:rsidRDefault="00E87AE5" w:rsidP="00E87AE5">
      <w:pPr>
        <w:spacing w:after="0"/>
        <w:jc w:val="both"/>
        <w:rPr>
          <w:rFonts w:ascii="Arial" w:eastAsia="Times New Roman" w:hAnsi="Arial" w:cs="Arial"/>
          <w:b/>
          <w:bCs/>
          <w:color w:val="000000"/>
          <w:sz w:val="24"/>
          <w:szCs w:val="24"/>
          <w:lang w:eastAsia="es-CO"/>
        </w:rPr>
      </w:pPr>
      <w:bookmarkStart w:id="0" w:name="CLASESDEAGUA"/>
      <w:bookmarkEnd w:id="0"/>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b/>
          <w:bCs/>
          <w:color w:val="000000"/>
          <w:sz w:val="24"/>
          <w:szCs w:val="24"/>
          <w:lang w:eastAsia="es-CO"/>
        </w:rPr>
        <w:t>CLASES DE AGUA</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Debido al ciclo hidrológico, el agua no se encuentra en un solo lugar de la tierra sino están en constante movimiento por esta razón hay una serie de criterios para clasificar las aguas, nosotros tomaremos dos criterios. Según su ubicación en la tierra y según la cantidad de sales disueltas:</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Según su ubicación en la tierra pueden ser: aguas lentitas, aguas lóticas, aguas atmosféricas y aguas freáticas.</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b/>
          <w:bCs/>
          <w:color w:val="000000"/>
          <w:sz w:val="24"/>
          <w:szCs w:val="24"/>
          <w:lang w:eastAsia="es-CO"/>
        </w:rPr>
        <w:t>Aguas Lóticas:</w:t>
      </w:r>
      <w:r w:rsidRPr="00096362">
        <w:rPr>
          <w:rFonts w:ascii="Arial" w:eastAsia="Times New Roman" w:hAnsi="Arial" w:cs="Arial"/>
          <w:color w:val="000000"/>
          <w:sz w:val="24"/>
          <w:szCs w:val="24"/>
          <w:lang w:eastAsia="es-CO"/>
        </w:rPr>
        <w:t> Se encuentra en las superficies de la litosfera, en reposo.</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Ejemplos: Lagos, estanques, pantanos, charcos, etc.</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b/>
          <w:bCs/>
          <w:color w:val="000000"/>
          <w:sz w:val="24"/>
          <w:szCs w:val="24"/>
          <w:lang w:eastAsia="es-CO"/>
        </w:rPr>
        <w:t>Aguas atmosféricas:</w:t>
      </w:r>
      <w:r w:rsidRPr="00096362">
        <w:rPr>
          <w:rFonts w:ascii="Arial" w:eastAsia="Times New Roman" w:hAnsi="Arial" w:cs="Arial"/>
          <w:color w:val="000000"/>
          <w:sz w:val="24"/>
          <w:szCs w:val="24"/>
          <w:lang w:eastAsia="es-CO"/>
        </w:rPr>
        <w:t> Se encuentran en continuo desplazamiento, ya sea lentamente o en forma torrente ejemplos. Los ríos; esta aguas tienen mayor oxigeno que las anteriores debido al movimiento constante.</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b/>
          <w:bCs/>
          <w:color w:val="000000"/>
          <w:sz w:val="24"/>
          <w:szCs w:val="24"/>
          <w:lang w:eastAsia="es-CO"/>
        </w:rPr>
        <w:t>Dulce:</w:t>
      </w:r>
      <w:r w:rsidRPr="00096362">
        <w:rPr>
          <w:rFonts w:ascii="Arial" w:eastAsia="Times New Roman" w:hAnsi="Arial" w:cs="Arial"/>
          <w:color w:val="000000"/>
          <w:sz w:val="24"/>
          <w:szCs w:val="24"/>
          <w:lang w:eastAsia="es-CO"/>
        </w:rPr>
        <w:t> Contiene mayor cantidad de sales disueltas que las anteriores, esta formando los Ríos, y lagos.</w:t>
      </w:r>
    </w:p>
    <w:p w:rsidR="00E87AE5"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b/>
          <w:bCs/>
          <w:color w:val="000000"/>
          <w:sz w:val="24"/>
          <w:szCs w:val="24"/>
          <w:lang w:eastAsia="es-CO"/>
        </w:rPr>
        <w:t>Saladas:</w:t>
      </w:r>
      <w:r w:rsidRPr="00096362">
        <w:rPr>
          <w:rFonts w:ascii="Arial" w:eastAsia="Times New Roman" w:hAnsi="Arial" w:cs="Arial"/>
          <w:color w:val="000000"/>
          <w:sz w:val="24"/>
          <w:szCs w:val="24"/>
          <w:lang w:eastAsia="es-CO"/>
        </w:rPr>
        <w:t> Contiene abundante cantidad de diversas sales (mares: 3,5% de sales disueltas).</w:t>
      </w:r>
    </w:p>
    <w:p w:rsidR="00E87AE5" w:rsidRPr="00096362" w:rsidRDefault="00E87AE5" w:rsidP="00E87AE5">
      <w:pPr>
        <w:spacing w:after="0"/>
        <w:jc w:val="both"/>
        <w:rPr>
          <w:rFonts w:ascii="Arial" w:eastAsia="Times New Roman" w:hAnsi="Arial" w:cs="Arial"/>
          <w:color w:val="000000"/>
          <w:sz w:val="24"/>
          <w:szCs w:val="24"/>
          <w:lang w:eastAsia="es-CO"/>
        </w:rPr>
      </w:pPr>
    </w:p>
    <w:p w:rsidR="00E87AE5" w:rsidRPr="00096362" w:rsidRDefault="00E87AE5" w:rsidP="00E87AE5">
      <w:pPr>
        <w:spacing w:after="0"/>
        <w:jc w:val="both"/>
        <w:rPr>
          <w:rFonts w:ascii="Arial" w:eastAsia="Times New Roman" w:hAnsi="Arial" w:cs="Arial"/>
          <w:color w:val="000000"/>
          <w:sz w:val="24"/>
          <w:szCs w:val="24"/>
          <w:lang w:eastAsia="es-CO"/>
        </w:rPr>
      </w:pPr>
      <w:bookmarkStart w:id="1" w:name="IMPORTDEL"/>
      <w:bookmarkEnd w:id="1"/>
      <w:r w:rsidRPr="00096362">
        <w:rPr>
          <w:rFonts w:ascii="Arial" w:eastAsia="Times New Roman" w:hAnsi="Arial" w:cs="Arial"/>
          <w:b/>
          <w:bCs/>
          <w:color w:val="000000"/>
          <w:sz w:val="24"/>
          <w:szCs w:val="24"/>
          <w:lang w:eastAsia="es-CO"/>
        </w:rPr>
        <w:t>IMPORTANCIA DEL AGUA</w:t>
      </w:r>
    </w:p>
    <w:p w:rsidR="00E87AE5" w:rsidRPr="00096362" w:rsidRDefault="00E87AE5" w:rsidP="00E87AE5">
      <w:pPr>
        <w:spacing w:after="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El agua es muy importante por las siguientes razones:</w:t>
      </w:r>
    </w:p>
    <w:p w:rsidR="00E87AE5" w:rsidRPr="00096362" w:rsidRDefault="00E87AE5" w:rsidP="00E87AE5">
      <w:pPr>
        <w:numPr>
          <w:ilvl w:val="0"/>
          <w:numId w:val="28"/>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lastRenderedPageBreak/>
        <w:t>Interviene en la composición de los seres vivos (hasta el 95% en peso).</w:t>
      </w:r>
    </w:p>
    <w:p w:rsidR="00E87AE5" w:rsidRPr="00096362" w:rsidRDefault="00E87AE5" w:rsidP="00E87AE5">
      <w:pPr>
        <w:numPr>
          <w:ilvl w:val="0"/>
          <w:numId w:val="28"/>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Constituye el alimento indispensable para la vida.</w:t>
      </w:r>
    </w:p>
    <w:p w:rsidR="00E87AE5" w:rsidRPr="00096362" w:rsidRDefault="00E87AE5" w:rsidP="00E87AE5">
      <w:pPr>
        <w:numPr>
          <w:ilvl w:val="0"/>
          <w:numId w:val="28"/>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Interviene en la </w:t>
      </w:r>
      <w:hyperlink r:id="rId55" w:history="1">
        <w:r w:rsidRPr="00096362">
          <w:rPr>
            <w:rFonts w:ascii="Arial" w:eastAsia="Times New Roman" w:hAnsi="Arial" w:cs="Arial"/>
            <w:color w:val="008040"/>
            <w:sz w:val="24"/>
            <w:szCs w:val="24"/>
            <w:lang w:eastAsia="es-CO"/>
          </w:rPr>
          <w:t>fotosíntesis</w:t>
        </w:r>
      </w:hyperlink>
      <w:r w:rsidRPr="00096362">
        <w:rPr>
          <w:rFonts w:ascii="Arial" w:eastAsia="Times New Roman" w:hAnsi="Arial" w:cs="Arial"/>
          <w:color w:val="000000"/>
          <w:sz w:val="24"/>
          <w:szCs w:val="24"/>
          <w:lang w:eastAsia="es-CO"/>
        </w:rPr>
        <w:t>.</w:t>
      </w:r>
    </w:p>
    <w:p w:rsidR="00E87AE5" w:rsidRPr="00096362" w:rsidRDefault="00E87AE5" w:rsidP="00E87AE5">
      <w:pPr>
        <w:numPr>
          <w:ilvl w:val="0"/>
          <w:numId w:val="28"/>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Disuelve sustancias nutritivas para ser transformados dentro del organismo</w:t>
      </w:r>
    </w:p>
    <w:p w:rsidR="00E87AE5" w:rsidRPr="00096362" w:rsidRDefault="00E87AE5" w:rsidP="00E87AE5">
      <w:pPr>
        <w:numPr>
          <w:ilvl w:val="0"/>
          <w:numId w:val="28"/>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Sirve como </w:t>
      </w:r>
      <w:hyperlink r:id="rId56" w:history="1">
        <w:r w:rsidRPr="00096362">
          <w:rPr>
            <w:rFonts w:ascii="Arial" w:eastAsia="Times New Roman" w:hAnsi="Arial" w:cs="Arial"/>
            <w:color w:val="008040"/>
            <w:sz w:val="24"/>
            <w:szCs w:val="24"/>
            <w:lang w:eastAsia="es-CO"/>
          </w:rPr>
          <w:t>ambiente</w:t>
        </w:r>
      </w:hyperlink>
      <w:r w:rsidRPr="00096362">
        <w:rPr>
          <w:rFonts w:ascii="Arial" w:eastAsia="Times New Roman" w:hAnsi="Arial" w:cs="Arial"/>
          <w:color w:val="000000"/>
          <w:sz w:val="24"/>
          <w:szCs w:val="24"/>
          <w:lang w:eastAsia="es-CO"/>
        </w:rPr>
        <w:t> de gran cantidad de organismos: peces, algas, etc.</w:t>
      </w:r>
    </w:p>
    <w:p w:rsidR="00E87AE5" w:rsidRPr="00096362" w:rsidRDefault="00E87AE5" w:rsidP="00E87AE5">
      <w:pPr>
        <w:numPr>
          <w:ilvl w:val="0"/>
          <w:numId w:val="28"/>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Actúan como vehículo transporte de sustancias en el interior de los seres vivos.</w:t>
      </w:r>
    </w:p>
    <w:p w:rsidR="00E87AE5" w:rsidRPr="00096362" w:rsidRDefault="00E87AE5" w:rsidP="00E87AE5">
      <w:pPr>
        <w:numPr>
          <w:ilvl w:val="0"/>
          <w:numId w:val="28"/>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Es una fuente de energía: "El Agua es Hulla blanca".</w:t>
      </w:r>
    </w:p>
    <w:p w:rsidR="00E87AE5" w:rsidRPr="00096362" w:rsidRDefault="00E87AE5" w:rsidP="00E87AE5">
      <w:pPr>
        <w:numPr>
          <w:ilvl w:val="0"/>
          <w:numId w:val="28"/>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Tiene múltiples aplicaciones en la vida diaria.</w:t>
      </w:r>
    </w:p>
    <w:p w:rsidR="00E87AE5" w:rsidRPr="00096362" w:rsidRDefault="00E87AE5" w:rsidP="00E87AE5">
      <w:pPr>
        <w:numPr>
          <w:ilvl w:val="0"/>
          <w:numId w:val="28"/>
        </w:numPr>
        <w:spacing w:after="0"/>
        <w:ind w:left="0"/>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Sirve como vía de </w:t>
      </w:r>
      <w:hyperlink r:id="rId57" w:history="1">
        <w:r w:rsidRPr="00096362">
          <w:rPr>
            <w:rFonts w:ascii="Arial" w:eastAsia="Times New Roman" w:hAnsi="Arial" w:cs="Arial"/>
            <w:color w:val="008040"/>
            <w:sz w:val="24"/>
            <w:szCs w:val="24"/>
            <w:lang w:eastAsia="es-CO"/>
          </w:rPr>
          <w:t>comunicación</w:t>
        </w:r>
      </w:hyperlink>
      <w:r w:rsidRPr="00096362">
        <w:rPr>
          <w:rFonts w:ascii="Arial" w:eastAsia="Times New Roman" w:hAnsi="Arial" w:cs="Arial"/>
          <w:color w:val="000000"/>
          <w:sz w:val="24"/>
          <w:szCs w:val="24"/>
          <w:lang w:eastAsia="es-CO"/>
        </w:rPr>
        <w:t> para los hombres: Mares, Lagos, Ríos</w:t>
      </w:r>
    </w:p>
    <w:p w:rsidR="00E87AE5" w:rsidRPr="00096362" w:rsidRDefault="00E87AE5" w:rsidP="00E87AE5">
      <w:pPr>
        <w:pStyle w:val="Ttulo3"/>
        <w:shd w:val="clear" w:color="auto" w:fill="FFFFFF"/>
        <w:jc w:val="both"/>
        <w:rPr>
          <w:rFonts w:ascii="Arial" w:hAnsi="Arial" w:cs="Arial"/>
          <w:color w:val="000000"/>
        </w:rPr>
      </w:pPr>
      <w:r w:rsidRPr="00096362">
        <w:rPr>
          <w:rFonts w:ascii="Arial" w:hAnsi="Arial" w:cs="Arial"/>
          <w:color w:val="000000"/>
        </w:rPr>
        <w:br/>
      </w:r>
      <w:r w:rsidRPr="00096362">
        <w:rPr>
          <w:rFonts w:ascii="Arial" w:hAnsi="Arial" w:cs="Arial"/>
          <w:color w:val="000000"/>
        </w:rPr>
        <w:br/>
        <w:t>CICLO HIDROLÓGICO</w:t>
      </w:r>
    </w:p>
    <w:p w:rsidR="00E87AE5" w:rsidRPr="00096362" w:rsidRDefault="00E87AE5" w:rsidP="00E87AE5">
      <w:pPr>
        <w:shd w:val="clear" w:color="auto" w:fill="FFFFFF"/>
        <w:spacing w:after="0"/>
        <w:jc w:val="both"/>
        <w:rPr>
          <w:rFonts w:ascii="Arial" w:eastAsia="Times New Roman" w:hAnsi="Arial" w:cs="Arial"/>
          <w:color w:val="000000"/>
          <w:sz w:val="24"/>
          <w:szCs w:val="24"/>
          <w:lang w:eastAsia="es-CO"/>
        </w:rPr>
      </w:pPr>
    </w:p>
    <w:p w:rsidR="00E87AE5" w:rsidRDefault="00E87AE5" w:rsidP="00E87AE5">
      <w:pPr>
        <w:shd w:val="clear" w:color="auto" w:fill="FFFFFF"/>
        <w:spacing w:after="0"/>
        <w:ind w:firstLine="708"/>
        <w:jc w:val="both"/>
        <w:rPr>
          <w:rFonts w:ascii="Arial" w:eastAsia="Times New Roman" w:hAnsi="Arial" w:cs="Arial"/>
          <w:color w:val="000000"/>
          <w:sz w:val="24"/>
          <w:szCs w:val="24"/>
          <w:lang w:eastAsia="es-CO"/>
        </w:rPr>
      </w:pPr>
      <w:r w:rsidRPr="00096362">
        <w:rPr>
          <w:rFonts w:ascii="Arial" w:eastAsia="Times New Roman" w:hAnsi="Arial" w:cs="Arial"/>
          <w:color w:val="000000"/>
          <w:sz w:val="24"/>
          <w:szCs w:val="24"/>
          <w:lang w:eastAsia="es-CO"/>
        </w:rPr>
        <w:t>El </w:t>
      </w:r>
      <w:r w:rsidRPr="00096362">
        <w:rPr>
          <w:rFonts w:ascii="Arial" w:eastAsia="Times New Roman" w:hAnsi="Arial" w:cs="Arial"/>
          <w:b/>
          <w:bCs/>
          <w:i/>
          <w:iCs/>
          <w:color w:val="000000"/>
          <w:sz w:val="24"/>
          <w:szCs w:val="24"/>
          <w:lang w:eastAsia="es-CO"/>
        </w:rPr>
        <w:t>ciclo hidrológico</w:t>
      </w:r>
      <w:r w:rsidRPr="00096362">
        <w:rPr>
          <w:rFonts w:ascii="Arial" w:eastAsia="Times New Roman" w:hAnsi="Arial" w:cs="Arial"/>
          <w:color w:val="000000"/>
          <w:sz w:val="24"/>
          <w:szCs w:val="24"/>
          <w:lang w:eastAsia="es-CO"/>
        </w:rPr>
        <w:t> o </w:t>
      </w:r>
      <w:r w:rsidRPr="00096362">
        <w:rPr>
          <w:rFonts w:ascii="Arial" w:eastAsia="Times New Roman" w:hAnsi="Arial" w:cs="Arial"/>
          <w:b/>
          <w:bCs/>
          <w:i/>
          <w:iCs/>
          <w:color w:val="000000"/>
          <w:sz w:val="24"/>
          <w:szCs w:val="24"/>
          <w:lang w:eastAsia="es-CO"/>
        </w:rPr>
        <w:t>ciclo del agua</w:t>
      </w:r>
      <w:r w:rsidRPr="00096362">
        <w:rPr>
          <w:rFonts w:ascii="Arial" w:eastAsia="Times New Roman" w:hAnsi="Arial" w:cs="Arial"/>
          <w:color w:val="000000"/>
          <w:sz w:val="24"/>
          <w:szCs w:val="24"/>
          <w:lang w:eastAsia="es-CO"/>
        </w:rPr>
        <w:t xml:space="preserve"> es el proceso de circulación del agua entre los distintos compartimentos de la hidrósfera. Se trata de un ciclo biogeoquímico en el que hay una intervención mínima de reacciones químicas, y el agua solamente se traslada de unos lugares a otros o cambia de estado físico. El agua de la hidrósfera procede de la desfragmentación del metano, donde tiene una presencia significativa, por los procesos del vulcanismo. Una parte del agua puede reincorporarse al manto con los sedimentos oceánicos de los que forma parte cuando éstos acompañan a la litósfera. La mayor parte de la masa del agua se encuentra en forma líquida, sobre todo en los océanos y mares y en menor medida en forma de agua subterránea o de agua superficial (en ríos y arroyos). El segundo compartimento por su importancia es el del agua acumulada como hielo sobre todo en los casquetes glaciares antártico y groenlandés, con una participación pequeña de los glaciares de montaña, sobre todo de las latitudes altas y medias, y de la banquisa. Por último, una fracción menor está presente en la atmósfera como vapor o, en estado gaseoso, como nubes. Esta fracción atmosférica es sin embargo muy importante para el intercambio entre compartimentos y para la circulación horizontal del agua, de manera que se asegura un suministro permanente a las regiones de la superficie continental alejadas de los depósitos principales. </w:t>
      </w:r>
    </w:p>
    <w:p w:rsidR="00E87AE5" w:rsidRPr="00096362" w:rsidRDefault="00E87AE5" w:rsidP="00E87AE5">
      <w:pPr>
        <w:shd w:val="clear" w:color="auto" w:fill="FFFFFF"/>
        <w:spacing w:after="0"/>
        <w:ind w:firstLine="708"/>
        <w:jc w:val="both"/>
        <w:rPr>
          <w:rFonts w:ascii="Arial" w:eastAsia="Times New Roman" w:hAnsi="Arial" w:cs="Arial"/>
          <w:color w:val="000000"/>
          <w:sz w:val="24"/>
          <w:szCs w:val="24"/>
          <w:lang w:eastAsia="es-CO"/>
        </w:rPr>
      </w:pP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r w:rsidRPr="005E5760">
        <w:rPr>
          <w:rFonts w:ascii="Arial" w:eastAsia="Times New Roman" w:hAnsi="Arial" w:cs="Arial"/>
          <w:b/>
          <w:bCs/>
          <w:i/>
          <w:iCs/>
          <w:color w:val="FF0000"/>
          <w:sz w:val="24"/>
          <w:szCs w:val="24"/>
          <w:lang w:val="es-PE" w:eastAsia="es-CO"/>
        </w:rPr>
        <w:t>Fases del ciclo del agua</w:t>
      </w:r>
    </w:p>
    <w:p w:rsidR="00E87AE5" w:rsidRPr="005E5760" w:rsidRDefault="00E87AE5" w:rsidP="00E87AE5">
      <w:pPr>
        <w:shd w:val="clear" w:color="auto" w:fill="FFFFFF"/>
        <w:spacing w:after="0"/>
        <w:ind w:firstLine="708"/>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El ciclo del agua tiene una interacción constante con el ecosistema ya que los seres vivos dependen de este elemento para sobrevivir. Y a su vez ayudan al funcionamiento del mismo. Por su parte, el ciclo hidrológico presenta cierta dependencia de una atmósfera poco contaminada y de un grado de pureza del agua para su desarrollo convencional, y de otra manera el ciclo se entorpecería por el cambio en los tiempos de evaporación, condensación.</w:t>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Los principales procesos implicados en el ciclo del agua son:</w:t>
      </w: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lastRenderedPageBreak/>
        <w:t>·         </w:t>
      </w:r>
      <w:r w:rsidRPr="005E5760">
        <w:rPr>
          <w:rFonts w:ascii="Arial" w:eastAsia="Times New Roman" w:hAnsi="Arial" w:cs="Arial"/>
          <w:b/>
          <w:bCs/>
          <w:i/>
          <w:iCs/>
          <w:color w:val="FF0000"/>
          <w:sz w:val="24"/>
          <w:szCs w:val="24"/>
          <w:lang w:val="es-PE" w:eastAsia="es-CO"/>
        </w:rPr>
        <w:t>1.º Evaporación:</w:t>
      </w:r>
      <w:r w:rsidRPr="005E5760">
        <w:rPr>
          <w:rFonts w:ascii="Arial" w:eastAsia="Times New Roman" w:hAnsi="Arial" w:cs="Arial"/>
          <w:color w:val="FF0000"/>
          <w:sz w:val="24"/>
          <w:szCs w:val="24"/>
          <w:lang w:val="es-PE" w:eastAsia="es-CO"/>
        </w:rPr>
        <w:t> El agua se evapora en la superficie oceánica, sobre la superficie terrestre y también por los organismos, en el fenómeno de la transpiración en plantas y sudoración en animales. Los seres vivos, especialmente las plantas, contribuyen con un 10% al agua que se incorpora a la atmósfera. En el mismo capítulo podemos situar la sublimación, cuantitativamente muy poco importante, que ocurre en la superficie helada de los glaciares o la banquisa.</w:t>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r w:rsidRPr="005E5760">
        <w:rPr>
          <w:rFonts w:ascii="Arial" w:eastAsia="Times New Roman" w:hAnsi="Arial" w:cs="Arial"/>
          <w:noProof/>
          <w:color w:val="FF0000"/>
          <w:sz w:val="24"/>
          <w:szCs w:val="24"/>
          <w:lang w:val="es-ES" w:eastAsia="es-ES"/>
        </w:rPr>
        <w:drawing>
          <wp:inline distT="0" distB="0" distL="0" distR="0" wp14:anchorId="2F093BE0" wp14:editId="104AD2B9">
            <wp:extent cx="6877050" cy="2533650"/>
            <wp:effectExtent l="19050" t="0" r="0" b="0"/>
            <wp:docPr id="22" name="Imagen 1" descr="http://4.bp.blogspot.com/-DE6VXLydVbM/UksvsCoQlBI/AAAAAAAAANc/KEbcYMEOD2E/s400/evaporacion.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DE6VXLydVbM/UksvsCoQlBI/AAAAAAAAANc/KEbcYMEOD2E/s400/evaporacion.png">
                      <a:hlinkClick r:id="rId58"/>
                    </pic:cNvPr>
                    <pic:cNvPicPr>
                      <a:picLocks noChangeAspect="1" noChangeArrowheads="1"/>
                    </pic:cNvPicPr>
                  </pic:nvPicPr>
                  <pic:blipFill>
                    <a:blip r:embed="rId59" cstate="print"/>
                    <a:srcRect/>
                    <a:stretch>
                      <a:fillRect/>
                    </a:stretch>
                  </pic:blipFill>
                  <pic:spPr bwMode="auto">
                    <a:xfrm>
                      <a:off x="0" y="0"/>
                      <a:ext cx="6877050" cy="2533650"/>
                    </a:xfrm>
                    <a:prstGeom prst="rect">
                      <a:avLst/>
                    </a:prstGeom>
                    <a:noFill/>
                    <a:ln w="9525">
                      <a:noFill/>
                      <a:miter lim="800000"/>
                      <a:headEnd/>
                      <a:tailEnd/>
                    </a:ln>
                  </pic:spPr>
                </pic:pic>
              </a:graphicData>
            </a:graphic>
          </wp:inline>
        </w:drawing>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         </w:t>
      </w:r>
      <w:r w:rsidRPr="005E5760">
        <w:rPr>
          <w:rFonts w:ascii="Arial" w:eastAsia="Times New Roman" w:hAnsi="Arial" w:cs="Arial"/>
          <w:b/>
          <w:bCs/>
          <w:i/>
          <w:iCs/>
          <w:color w:val="FF0000"/>
          <w:sz w:val="24"/>
          <w:szCs w:val="24"/>
          <w:lang w:val="es-PE" w:eastAsia="es-CO"/>
        </w:rPr>
        <w:t>2.º Condensación:</w:t>
      </w:r>
      <w:r w:rsidRPr="005E5760">
        <w:rPr>
          <w:rFonts w:ascii="Arial" w:eastAsia="Times New Roman" w:hAnsi="Arial" w:cs="Arial"/>
          <w:color w:val="FF0000"/>
          <w:sz w:val="24"/>
          <w:szCs w:val="24"/>
          <w:lang w:val="es-PE" w:eastAsia="es-CO"/>
        </w:rPr>
        <w:t> El agua en forma de vapor sube y se condensa formando las nubes, constituidas por agua en pequeñas gotas.</w:t>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r w:rsidRPr="005E5760">
        <w:rPr>
          <w:rFonts w:ascii="Arial" w:eastAsia="Times New Roman" w:hAnsi="Arial" w:cs="Arial"/>
          <w:noProof/>
          <w:color w:val="FF0000"/>
          <w:sz w:val="24"/>
          <w:szCs w:val="24"/>
          <w:lang w:val="es-ES" w:eastAsia="es-ES"/>
        </w:rPr>
        <w:drawing>
          <wp:inline distT="0" distB="0" distL="0" distR="0" wp14:anchorId="2182CE96" wp14:editId="323C1FFE">
            <wp:extent cx="6477000" cy="2381250"/>
            <wp:effectExtent l="19050" t="0" r="0" b="0"/>
            <wp:docPr id="23" name="Imagen 2" descr="http://1.bp.blogspot.com/-gtm9zeEB5fk/UksvT9HyKNI/AAAAAAAAANU/LSwTOeuaTuQ/s400/condensacion.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gtm9zeEB5fk/UksvT9HyKNI/AAAAAAAAANU/LSwTOeuaTuQ/s400/condensacion.png">
                      <a:hlinkClick r:id="rId60"/>
                    </pic:cNvPr>
                    <pic:cNvPicPr>
                      <a:picLocks noChangeAspect="1" noChangeArrowheads="1"/>
                    </pic:cNvPicPr>
                  </pic:nvPicPr>
                  <pic:blipFill>
                    <a:blip r:embed="rId61" cstate="print"/>
                    <a:srcRect/>
                    <a:stretch>
                      <a:fillRect/>
                    </a:stretch>
                  </pic:blipFill>
                  <pic:spPr bwMode="auto">
                    <a:xfrm>
                      <a:off x="0" y="0"/>
                      <a:ext cx="6477000" cy="2381250"/>
                    </a:xfrm>
                    <a:prstGeom prst="rect">
                      <a:avLst/>
                    </a:prstGeom>
                    <a:noFill/>
                    <a:ln w="9525">
                      <a:noFill/>
                      <a:miter lim="800000"/>
                      <a:headEnd/>
                      <a:tailEnd/>
                    </a:ln>
                  </pic:spPr>
                </pic:pic>
              </a:graphicData>
            </a:graphic>
          </wp:inline>
        </w:drawing>
      </w: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         </w:t>
      </w:r>
      <w:r w:rsidRPr="005E5760">
        <w:rPr>
          <w:rFonts w:ascii="Arial" w:eastAsia="Times New Roman" w:hAnsi="Arial" w:cs="Arial"/>
          <w:b/>
          <w:bCs/>
          <w:i/>
          <w:iCs/>
          <w:color w:val="FF0000"/>
          <w:sz w:val="24"/>
          <w:szCs w:val="24"/>
          <w:lang w:val="es-PE" w:eastAsia="es-CO"/>
        </w:rPr>
        <w:t>3.º Precipitación:</w:t>
      </w:r>
      <w:r w:rsidRPr="005E5760">
        <w:rPr>
          <w:rFonts w:ascii="Arial" w:eastAsia="Times New Roman" w:hAnsi="Arial" w:cs="Arial"/>
          <w:color w:val="FF0000"/>
          <w:sz w:val="24"/>
          <w:szCs w:val="24"/>
          <w:lang w:val="es-PE" w:eastAsia="es-CO"/>
        </w:rPr>
        <w:t> Se produce cuando las gotas de agua que forman las nubes se enfrían acelerándose la condensación y uniéndose las gotitas de agua para formar gotas mayores que terminan por precipitarse a la superficie terrestre en razón a su mayor peso. La precipitación puede ser sólida (nieve o granizo) o líquida (lluvia).</w:t>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r w:rsidRPr="005E5760">
        <w:rPr>
          <w:rFonts w:ascii="Arial" w:eastAsia="Times New Roman" w:hAnsi="Arial" w:cs="Arial"/>
          <w:noProof/>
          <w:color w:val="FF0000"/>
          <w:sz w:val="24"/>
          <w:szCs w:val="24"/>
          <w:lang w:val="es-ES" w:eastAsia="es-ES"/>
        </w:rPr>
        <w:lastRenderedPageBreak/>
        <w:drawing>
          <wp:inline distT="0" distB="0" distL="0" distR="0" wp14:anchorId="47A42266" wp14:editId="7EC875B2">
            <wp:extent cx="5934075" cy="2019300"/>
            <wp:effectExtent l="19050" t="0" r="9525" b="0"/>
            <wp:docPr id="24" name="Imagen 3" descr="http://4.bp.blogspot.com/-scmvOleaxU8/Uksu5D7n4wI/AAAAAAAAANM/E5QJznqzPuI/s320/precipitacion.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scmvOleaxU8/Uksu5D7n4wI/AAAAAAAAANM/E5QJznqzPuI/s320/precipitacion.png">
                      <a:hlinkClick r:id="rId62"/>
                    </pic:cNvPr>
                    <pic:cNvPicPr>
                      <a:picLocks noChangeAspect="1" noChangeArrowheads="1"/>
                    </pic:cNvPicPr>
                  </pic:nvPicPr>
                  <pic:blipFill>
                    <a:blip r:embed="rId63" cstate="print"/>
                    <a:srcRect/>
                    <a:stretch>
                      <a:fillRect/>
                    </a:stretch>
                  </pic:blipFill>
                  <pic:spPr bwMode="auto">
                    <a:xfrm>
                      <a:off x="0" y="0"/>
                      <a:ext cx="5934075" cy="2019300"/>
                    </a:xfrm>
                    <a:prstGeom prst="rect">
                      <a:avLst/>
                    </a:prstGeom>
                    <a:noFill/>
                    <a:ln w="9525">
                      <a:noFill/>
                      <a:miter lim="800000"/>
                      <a:headEnd/>
                      <a:tailEnd/>
                    </a:ln>
                  </pic:spPr>
                </pic:pic>
              </a:graphicData>
            </a:graphic>
          </wp:inline>
        </w:drawing>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         </w:t>
      </w:r>
      <w:r w:rsidRPr="005E5760">
        <w:rPr>
          <w:rFonts w:ascii="Arial" w:eastAsia="Times New Roman" w:hAnsi="Arial" w:cs="Arial"/>
          <w:b/>
          <w:bCs/>
          <w:i/>
          <w:iCs/>
          <w:color w:val="FF0000"/>
          <w:sz w:val="24"/>
          <w:szCs w:val="24"/>
          <w:lang w:val="es-PE" w:eastAsia="es-CO"/>
        </w:rPr>
        <w:t>4.º Infiltración:</w:t>
      </w:r>
      <w:r w:rsidRPr="005E5760">
        <w:rPr>
          <w:rFonts w:ascii="Arial" w:eastAsia="Times New Roman" w:hAnsi="Arial" w:cs="Arial"/>
          <w:color w:val="FF0000"/>
          <w:sz w:val="24"/>
          <w:szCs w:val="24"/>
          <w:lang w:val="es-PE" w:eastAsia="es-CO"/>
        </w:rPr>
        <w:t> Ocurre cuando el agua que alcanza el suelo, penetra a través de sus poros y pasa a ser subterránea. La proporción de agua que se infiltra y la que circula en superficie (escorrentía) depende de la permeabilidad del sustrato, de la pendiente y de la cobertura vegetal. Parte del agua infiltrada vuelve a la atmósfera por evaporación o, más aún, por la transpiración de las plantas, que la extraen con raíces más o menos extensas y profundas. Otra parte se incorpora a los acuíferos, niveles que contienen agua estancada o circulante. Parte del agua subterránea alcanza la superficie allí donde los acuíferos, por las circunstancias topográficas, intersecan (es decir, cortan) la superficie del terreno.</w:t>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r w:rsidRPr="005E5760">
        <w:rPr>
          <w:rFonts w:ascii="Arial" w:eastAsia="Times New Roman" w:hAnsi="Arial" w:cs="Arial"/>
          <w:noProof/>
          <w:color w:val="FF0000"/>
          <w:sz w:val="24"/>
          <w:szCs w:val="24"/>
          <w:lang w:val="es-ES" w:eastAsia="es-ES"/>
        </w:rPr>
        <w:drawing>
          <wp:inline distT="0" distB="0" distL="0" distR="0" wp14:anchorId="6B583B47" wp14:editId="32E6F852">
            <wp:extent cx="6200775" cy="1933575"/>
            <wp:effectExtent l="19050" t="0" r="9525" b="0"/>
            <wp:docPr id="25" name="Imagen 4" descr="http://1.bp.blogspot.com/-BcW-uz3H3p8/UksuuLcCjEI/AAAAAAAAANE/X7j8wxM0qAM/s400/infiltracion.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BcW-uz3H3p8/UksuuLcCjEI/AAAAAAAAANE/X7j8wxM0qAM/s400/infiltracion.png">
                      <a:hlinkClick r:id="rId64"/>
                    </pic:cNvPr>
                    <pic:cNvPicPr>
                      <a:picLocks noChangeAspect="1" noChangeArrowheads="1"/>
                    </pic:cNvPicPr>
                  </pic:nvPicPr>
                  <pic:blipFill>
                    <a:blip r:embed="rId65" cstate="print"/>
                    <a:srcRect/>
                    <a:stretch>
                      <a:fillRect/>
                    </a:stretch>
                  </pic:blipFill>
                  <pic:spPr bwMode="auto">
                    <a:xfrm>
                      <a:off x="0" y="0"/>
                      <a:ext cx="6200775" cy="1933575"/>
                    </a:xfrm>
                    <a:prstGeom prst="rect">
                      <a:avLst/>
                    </a:prstGeom>
                    <a:noFill/>
                    <a:ln w="9525">
                      <a:noFill/>
                      <a:miter lim="800000"/>
                      <a:headEnd/>
                      <a:tailEnd/>
                    </a:ln>
                  </pic:spPr>
                </pic:pic>
              </a:graphicData>
            </a:graphic>
          </wp:inline>
        </w:drawing>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         </w:t>
      </w:r>
      <w:r w:rsidRPr="005E5760">
        <w:rPr>
          <w:rFonts w:ascii="Arial" w:eastAsia="Times New Roman" w:hAnsi="Arial" w:cs="Arial"/>
          <w:b/>
          <w:bCs/>
          <w:i/>
          <w:iCs/>
          <w:color w:val="FF0000"/>
          <w:sz w:val="24"/>
          <w:szCs w:val="24"/>
          <w:lang w:val="es-PE" w:eastAsia="es-CO"/>
        </w:rPr>
        <w:t>5.º Escorrentía:</w:t>
      </w:r>
      <w:r w:rsidRPr="005E5760">
        <w:rPr>
          <w:rFonts w:ascii="Arial" w:eastAsia="Times New Roman" w:hAnsi="Arial" w:cs="Arial"/>
          <w:color w:val="FF0000"/>
          <w:sz w:val="24"/>
          <w:szCs w:val="24"/>
          <w:lang w:val="es-PE" w:eastAsia="es-CO"/>
        </w:rPr>
        <w:t> Este término se refiere a los diversos medios por los que el agua líquida se desliza cuesta abajo por la superficie del terreno. En los climas no excepcionalmente secos, incluidos la mayoría de los llamados desérticos, la escorrentía es el principal agente geológico de erosión y de transporte de sedimentos.</w:t>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r w:rsidRPr="005E5760">
        <w:rPr>
          <w:rFonts w:ascii="Arial" w:eastAsia="Times New Roman" w:hAnsi="Arial" w:cs="Arial"/>
          <w:noProof/>
          <w:color w:val="FF0000"/>
          <w:sz w:val="24"/>
          <w:szCs w:val="24"/>
          <w:lang w:val="es-ES" w:eastAsia="es-ES"/>
        </w:rPr>
        <w:lastRenderedPageBreak/>
        <w:drawing>
          <wp:inline distT="0" distB="0" distL="0" distR="0" wp14:anchorId="61D1406C" wp14:editId="33A158E2">
            <wp:extent cx="6810375" cy="2066925"/>
            <wp:effectExtent l="19050" t="0" r="9525" b="0"/>
            <wp:docPr id="26" name="Imagen 5" descr="http://3.bp.blogspot.com/-_SO2dlvMtKE/UksugN8AAZI/AAAAAAAAAM8/KWFjMzCv-tQ/s400/escorrentia.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SO2dlvMtKE/UksugN8AAZI/AAAAAAAAAM8/KWFjMzCv-tQ/s400/escorrentia.png">
                      <a:hlinkClick r:id="rId66"/>
                    </pic:cNvPr>
                    <pic:cNvPicPr>
                      <a:picLocks noChangeAspect="1" noChangeArrowheads="1"/>
                    </pic:cNvPicPr>
                  </pic:nvPicPr>
                  <pic:blipFill>
                    <a:blip r:embed="rId67" cstate="print"/>
                    <a:srcRect/>
                    <a:stretch>
                      <a:fillRect/>
                    </a:stretch>
                  </pic:blipFill>
                  <pic:spPr bwMode="auto">
                    <a:xfrm>
                      <a:off x="0" y="0"/>
                      <a:ext cx="6810375" cy="2066925"/>
                    </a:xfrm>
                    <a:prstGeom prst="rect">
                      <a:avLst/>
                    </a:prstGeom>
                    <a:noFill/>
                    <a:ln w="9525">
                      <a:noFill/>
                      <a:miter lim="800000"/>
                      <a:headEnd/>
                      <a:tailEnd/>
                    </a:ln>
                  </pic:spPr>
                </pic:pic>
              </a:graphicData>
            </a:graphic>
          </wp:inline>
        </w:drawing>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         </w:t>
      </w:r>
      <w:r w:rsidRPr="005E5760">
        <w:rPr>
          <w:rFonts w:ascii="Arial" w:eastAsia="Times New Roman" w:hAnsi="Arial" w:cs="Arial"/>
          <w:b/>
          <w:bCs/>
          <w:i/>
          <w:iCs/>
          <w:color w:val="FF0000"/>
          <w:sz w:val="24"/>
          <w:szCs w:val="24"/>
          <w:lang w:val="es-PE" w:eastAsia="es-CO"/>
        </w:rPr>
        <w:t>6.º Circulación subterránea:</w:t>
      </w:r>
      <w:r w:rsidRPr="005E5760">
        <w:rPr>
          <w:rFonts w:ascii="Arial" w:eastAsia="Times New Roman" w:hAnsi="Arial" w:cs="Arial"/>
          <w:color w:val="FF0000"/>
          <w:sz w:val="24"/>
          <w:szCs w:val="24"/>
          <w:lang w:val="es-PE" w:eastAsia="es-CO"/>
        </w:rPr>
        <w:t> Se produce a favor de la gravedad, como la escorrentía superficial, de la que se puede considerar una versión. Se presenta en dos modalidades:</w:t>
      </w: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         Primero, la que se da en la zona vadosa, especialmente en rocas karstificadas, como son a menudo las calizas, y es una circulación siempre pendiente abajo.</w:t>
      </w: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         Segundo, la que ocurre en los acuíferos en forma de agua intersticial que llena los poros de una roca permeable, de la cual puede incluso remontar por fenómenos en los que intervienen la presión y la capilaridad.</w:t>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r w:rsidRPr="005E5760">
        <w:rPr>
          <w:rFonts w:ascii="Arial" w:eastAsia="Times New Roman" w:hAnsi="Arial" w:cs="Arial"/>
          <w:noProof/>
          <w:color w:val="FF0000"/>
          <w:sz w:val="24"/>
          <w:szCs w:val="24"/>
          <w:lang w:val="es-ES" w:eastAsia="es-ES"/>
        </w:rPr>
        <w:drawing>
          <wp:inline distT="0" distB="0" distL="0" distR="0" wp14:anchorId="4FDBB449" wp14:editId="3AA03AB9">
            <wp:extent cx="6324600" cy="2171700"/>
            <wp:effectExtent l="19050" t="0" r="0" b="0"/>
            <wp:docPr id="27" name="Imagen 6" descr="http://4.bp.blogspot.com/-dqQvIbfq4LI/UksuQIxz9KI/AAAAAAAAAM0/EqFwcpsanlE/s400/circulacion.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dqQvIbfq4LI/UksuQIxz9KI/AAAAAAAAAM0/EqFwcpsanlE/s400/circulacion.png">
                      <a:hlinkClick r:id="rId68"/>
                    </pic:cNvPr>
                    <pic:cNvPicPr>
                      <a:picLocks noChangeAspect="1" noChangeArrowheads="1"/>
                    </pic:cNvPicPr>
                  </pic:nvPicPr>
                  <pic:blipFill>
                    <a:blip r:embed="rId69" cstate="print"/>
                    <a:srcRect/>
                    <a:stretch>
                      <a:fillRect/>
                    </a:stretch>
                  </pic:blipFill>
                  <pic:spPr bwMode="auto">
                    <a:xfrm>
                      <a:off x="0" y="0"/>
                      <a:ext cx="6324600" cy="2171700"/>
                    </a:xfrm>
                    <a:prstGeom prst="rect">
                      <a:avLst/>
                    </a:prstGeom>
                    <a:noFill/>
                    <a:ln w="9525">
                      <a:noFill/>
                      <a:miter lim="800000"/>
                      <a:headEnd/>
                      <a:tailEnd/>
                    </a:ln>
                  </pic:spPr>
                </pic:pic>
              </a:graphicData>
            </a:graphic>
          </wp:inline>
        </w:drawing>
      </w:r>
    </w:p>
    <w:p w:rsidR="00E87AE5" w:rsidRPr="005E5760" w:rsidRDefault="00E87AE5" w:rsidP="00E87AE5">
      <w:pPr>
        <w:shd w:val="clear" w:color="auto" w:fill="FFFFFF"/>
        <w:spacing w:after="0"/>
        <w:jc w:val="both"/>
        <w:rPr>
          <w:rFonts w:ascii="Arial" w:eastAsia="Times New Roman" w:hAnsi="Arial" w:cs="Arial"/>
          <w:color w:val="FF0000"/>
          <w:sz w:val="24"/>
          <w:szCs w:val="24"/>
          <w:lang w:eastAsia="es-CO"/>
        </w:rPr>
      </w:pP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        </w:t>
      </w:r>
      <w:r w:rsidRPr="005E5760">
        <w:rPr>
          <w:rFonts w:ascii="Arial" w:eastAsia="Times New Roman" w:hAnsi="Arial" w:cs="Arial"/>
          <w:b/>
          <w:bCs/>
          <w:i/>
          <w:iCs/>
          <w:color w:val="FF0000"/>
          <w:sz w:val="24"/>
          <w:szCs w:val="24"/>
          <w:lang w:val="es-PE" w:eastAsia="es-CO"/>
        </w:rPr>
        <w:t>7.º Fusión</w:t>
      </w:r>
      <w:r w:rsidRPr="005E5760">
        <w:rPr>
          <w:rFonts w:ascii="Arial" w:eastAsia="Times New Roman" w:hAnsi="Arial" w:cs="Arial"/>
          <w:color w:val="FF0000"/>
          <w:sz w:val="24"/>
          <w:szCs w:val="24"/>
          <w:lang w:val="es-PE" w:eastAsia="es-CO"/>
        </w:rPr>
        <w:t>: Este cambio de estado se produce cuando la nieve pasa a estado líquido al producirse el deshielo.</w:t>
      </w:r>
    </w:p>
    <w:p w:rsidR="00E87AE5" w:rsidRPr="005E5760" w:rsidRDefault="00E87AE5" w:rsidP="00E87AE5">
      <w:pPr>
        <w:shd w:val="clear" w:color="auto" w:fill="FFFFFF"/>
        <w:spacing w:after="0"/>
        <w:ind w:hanging="360"/>
        <w:jc w:val="both"/>
        <w:rPr>
          <w:rFonts w:ascii="Arial" w:eastAsia="Times New Roman" w:hAnsi="Arial" w:cs="Arial"/>
          <w:color w:val="FF0000"/>
          <w:sz w:val="24"/>
          <w:szCs w:val="24"/>
          <w:lang w:eastAsia="es-CO"/>
        </w:rPr>
      </w:pPr>
      <w:r w:rsidRPr="005E5760">
        <w:rPr>
          <w:rFonts w:ascii="Arial" w:eastAsia="Times New Roman" w:hAnsi="Arial" w:cs="Arial"/>
          <w:color w:val="FF0000"/>
          <w:sz w:val="24"/>
          <w:szCs w:val="24"/>
          <w:lang w:val="es-PE" w:eastAsia="es-CO"/>
        </w:rPr>
        <w:t>·        </w:t>
      </w:r>
      <w:r w:rsidRPr="005E5760">
        <w:rPr>
          <w:rFonts w:ascii="Arial" w:eastAsia="Times New Roman" w:hAnsi="Arial" w:cs="Arial"/>
          <w:b/>
          <w:bCs/>
          <w:i/>
          <w:iCs/>
          <w:color w:val="FF0000"/>
          <w:sz w:val="24"/>
          <w:szCs w:val="24"/>
          <w:lang w:val="es-PE" w:eastAsia="es-CO"/>
        </w:rPr>
        <w:t>8.º Solidificación:</w:t>
      </w:r>
      <w:r w:rsidRPr="005E5760">
        <w:rPr>
          <w:rFonts w:ascii="Arial" w:eastAsia="Times New Roman" w:hAnsi="Arial" w:cs="Arial"/>
          <w:color w:val="FF0000"/>
          <w:sz w:val="24"/>
          <w:szCs w:val="24"/>
          <w:lang w:val="es-PE" w:eastAsia="es-CO"/>
        </w:rPr>
        <w:t xml:space="preserve"> Al disminuir la temperatura en el interior de una nube por debajo de 0° C, el vapor de agua o el agua misma se congelan, precipitándose en forma de nieve o granizo, siendo la principal diferencia entre los dos conceptos que en el caso de la nieve se trata de una solidificación del agua de la nube que se presenta por lo general a baja altura. Al irse congelando la humedad y las pequeñas gotas de agua de la nube, se forman copos de nieve, cristales de hielo polimórficos (es decir, que adoptan numerosas formas visibles al microscopio), </w:t>
      </w:r>
      <w:r w:rsidRPr="005E5760">
        <w:rPr>
          <w:rFonts w:ascii="Arial" w:eastAsia="Times New Roman" w:hAnsi="Arial" w:cs="Arial"/>
          <w:color w:val="FF0000"/>
          <w:sz w:val="24"/>
          <w:szCs w:val="24"/>
          <w:lang w:val="es-PE" w:eastAsia="es-CO"/>
        </w:rPr>
        <w:lastRenderedPageBreak/>
        <w:t>mientras que en el caso del granizo, es el ascenso rápido de las gotas de agua que forman una nube lo que da origen a la formación de hielo, el cual va formando el granizo y aumentando de tamaño con ese ascenso. Y cuando sobre la superficie del mar se produce una manga de agua (especie de tornado que se produce sobre la superficie del mar cuando está muy caldeada por el sol) este hielo se origina en el ascenso de agua por adherencia del vapor y agua al núcleo congelado de las grandes gotas de agua. El proceso se repite desde el inicio, consecutivamente por lo que nunca se termina, ni se agota el agua.</w:t>
      </w:r>
    </w:p>
    <w:p w:rsidR="00E87AE5" w:rsidRDefault="00E87AE5" w:rsidP="00E87AE5">
      <w:pPr>
        <w:spacing w:after="0" w:line="240" w:lineRule="auto"/>
        <w:jc w:val="both"/>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Ciclo del agua</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Es una simulación muestra cada paso del ciclo del agua y hacia donde se dirige el agua en diversos estados al siguiente punto del ciclo.</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El estudiante al pasar el mouse sobre cada punto del ciclo del agua  podrá ver la información correspondiente a este punto y el estado en que se encuentra el agua (liquido, solido, gaseoso) </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D5395C" w:rsidRDefault="00E87AE5" w:rsidP="00E057CF">
            <w:pPr>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586A8A">
              <w:rPr>
                <w:rFonts w:asciiTheme="minorHAnsi" w:hAnsiTheme="minorHAnsi" w:cstheme="minorHAnsi"/>
                <w:color w:val="FF0000"/>
              </w:rPr>
              <w:t xml:space="preserve"> </w:t>
            </w:r>
          </w:p>
        </w:tc>
      </w:tr>
    </w:tbl>
    <w:p w:rsidR="00E87AE5" w:rsidRDefault="00E87AE5" w:rsidP="00E87AE5">
      <w:pPr>
        <w:pStyle w:val="NormalWeb"/>
        <w:spacing w:before="0" w:beforeAutospacing="0" w:after="0" w:afterAutospacing="0"/>
        <w:jc w:val="both"/>
        <w:rPr>
          <w:rFonts w:ascii="Verdana" w:hAnsi="Verdana" w:cs="Traditional Arabic"/>
          <w:color w:val="000000"/>
          <w:sz w:val="20"/>
          <w:szCs w:val="20"/>
        </w:rPr>
      </w:pPr>
    </w:p>
    <w:p w:rsidR="00E87AE5" w:rsidRDefault="00E87AE5" w:rsidP="00E87AE5">
      <w:pPr>
        <w:spacing w:after="0" w:line="240" w:lineRule="auto"/>
        <w:jc w:val="both"/>
      </w:pPr>
      <w:r>
        <w:t xml:space="preserve">Ejemplo de grafica </w:t>
      </w:r>
      <w:hyperlink r:id="rId70" w:history="1">
        <w:r w:rsidRPr="0062257D">
          <w:rPr>
            <w:rStyle w:val="Hipervnculo"/>
          </w:rPr>
          <w:t>http://www.agua.org.mx/ninos/wp-content/uploads/2012/10/ciclo-del-agua1.jpg</w:t>
        </w:r>
      </w:hyperlink>
    </w:p>
    <w:p w:rsidR="00E87AE5" w:rsidRDefault="00E87AE5" w:rsidP="00E87AE5">
      <w:pPr>
        <w:spacing w:after="0" w:line="240" w:lineRule="auto"/>
        <w:jc w:val="both"/>
      </w:pPr>
    </w:p>
    <w:p w:rsidR="00E87AE5" w:rsidRDefault="00E87AE5" w:rsidP="00E87AE5">
      <w:pPr>
        <w:spacing w:after="0" w:line="240" w:lineRule="auto"/>
        <w:jc w:val="both"/>
      </w:pPr>
    </w:p>
    <w:p w:rsidR="00E87AE5" w:rsidRDefault="00E87AE5" w:rsidP="00E87AE5">
      <w:pPr>
        <w:spacing w:after="0" w:line="240" w:lineRule="auto"/>
        <w:jc w:val="both"/>
      </w:pPr>
    </w:p>
    <w:p w:rsidR="00E87AE5" w:rsidRDefault="00E87AE5" w:rsidP="00E87AE5">
      <w:pPr>
        <w:spacing w:after="0" w:line="240" w:lineRule="auto"/>
        <w:jc w:val="both"/>
      </w:pPr>
    </w:p>
    <w:p w:rsidR="00E87AE5" w:rsidRDefault="00E87AE5" w:rsidP="00E87AE5">
      <w:pPr>
        <w:spacing w:after="0" w:line="240" w:lineRule="auto"/>
        <w:jc w:val="both"/>
      </w:pPr>
    </w:p>
    <w:p w:rsidR="00E87AE5" w:rsidRDefault="00E87AE5" w:rsidP="00E87AE5">
      <w:pPr>
        <w:spacing w:after="0" w:line="240" w:lineRule="auto"/>
        <w:jc w:val="both"/>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Aspectos fundamentales del agua</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Con los conceptos antes vistos sobre generalidades del agua y el ciclo hidrológico, el estudiante realiza un crucigrama con las palabras que están a continuación.  </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lastRenderedPageBreak/>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bl>
    <w:p w:rsidR="00E87AE5" w:rsidRDefault="00E87AE5" w:rsidP="00E87AE5">
      <w:pPr>
        <w:spacing w:after="0" w:line="240" w:lineRule="auto"/>
        <w:jc w:val="both"/>
      </w:pPr>
    </w:p>
    <w:p w:rsidR="00E87AE5" w:rsidRPr="00F06F5A" w:rsidRDefault="00E87AE5" w:rsidP="00E87AE5">
      <w:pPr>
        <w:spacing w:line="360" w:lineRule="auto"/>
        <w:jc w:val="center"/>
        <w:rPr>
          <w:rFonts w:ascii="Calibri" w:hAnsi="Calibri"/>
          <w:b/>
          <w:sz w:val="28"/>
        </w:rPr>
      </w:pPr>
      <w:r w:rsidRPr="009C6F5D">
        <w:rPr>
          <w:rFonts w:ascii="Calibri" w:hAnsi="Calibri"/>
          <w:b/>
          <w:sz w:val="28"/>
        </w:rPr>
        <w:t>Formato de solicitud de actividades de retroalimentación</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769"/>
        <w:gridCol w:w="6285"/>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 la actividad</w:t>
            </w:r>
            <w:r>
              <w:rPr>
                <w:rFonts w:ascii="Calibri" w:hAnsi="Calibri"/>
              </w:rPr>
              <w:t>:</w:t>
            </w:r>
          </w:p>
        </w:tc>
        <w:tc>
          <w:tcPr>
            <w:tcW w:w="8786"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Aspectos fundamentales del agua</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Descripción:</w:t>
            </w:r>
          </w:p>
        </w:tc>
        <w:tc>
          <w:tcPr>
            <w:tcW w:w="8786"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Recurso evaluativo sobre el agua</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Unidad:</w:t>
            </w:r>
          </w:p>
        </w:tc>
        <w:tc>
          <w:tcPr>
            <w:tcW w:w="8786"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Actividad</w:t>
            </w:r>
            <w:r>
              <w:rPr>
                <w:rFonts w:ascii="Calibri" w:hAnsi="Calibri"/>
              </w:rPr>
              <w:t>:</w:t>
            </w:r>
          </w:p>
        </w:tc>
        <w:tc>
          <w:tcPr>
            <w:tcW w:w="8786"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crucigrama</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Instrucciones para el estudiante:</w:t>
            </w:r>
          </w:p>
        </w:tc>
        <w:tc>
          <w:tcPr>
            <w:tcW w:w="8786"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El estudiante pararse en cada numero del crucigrama se desplegara el enunciado y este deberá colocar la palabra correspondiente.</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8786"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Palabras clave abajo</w:t>
            </w:r>
          </w:p>
        </w:tc>
      </w:tr>
    </w:tbl>
    <w:p w:rsidR="00E87AE5" w:rsidRDefault="00E87AE5" w:rsidP="00E87AE5">
      <w:pPr>
        <w:spacing w:after="0" w:line="240" w:lineRule="auto"/>
        <w:jc w:val="both"/>
      </w:pPr>
    </w:p>
    <w:p w:rsidR="00E87AE5" w:rsidRDefault="00E87AE5" w:rsidP="00E87AE5">
      <w:pPr>
        <w:spacing w:after="0"/>
        <w:jc w:val="both"/>
      </w:pPr>
    </w:p>
    <w:p w:rsidR="00E87AE5" w:rsidRPr="00096362" w:rsidRDefault="00E87AE5" w:rsidP="00E87AE5">
      <w:pPr>
        <w:spacing w:after="0"/>
        <w:jc w:val="both"/>
        <w:rPr>
          <w:rFonts w:ascii="Arial" w:hAnsi="Arial" w:cs="Arial"/>
          <w:sz w:val="24"/>
          <w:szCs w:val="24"/>
        </w:rPr>
      </w:pPr>
      <w:r w:rsidRPr="00096362">
        <w:rPr>
          <w:rFonts w:ascii="Arial" w:hAnsi="Arial" w:cs="Arial"/>
          <w:sz w:val="24"/>
          <w:szCs w:val="24"/>
        </w:rPr>
        <w:t>Crucigrama</w:t>
      </w:r>
    </w:p>
    <w:p w:rsidR="00E87AE5" w:rsidRPr="00096362" w:rsidRDefault="00E87AE5" w:rsidP="00E87AE5">
      <w:pPr>
        <w:spacing w:after="0"/>
        <w:jc w:val="both"/>
        <w:rPr>
          <w:rFonts w:ascii="Arial" w:hAnsi="Arial" w:cs="Arial"/>
          <w:sz w:val="24"/>
          <w:szCs w:val="24"/>
        </w:rPr>
      </w:pP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Aguas Loticas: Se encuentran en la superficie de la litosfera en reposo. Ej: Lagos.</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Solidificación: Otro nombre que recibe el agua  cuando se congela.</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Condensación: Paso por parte del agua para la formación de las nudes.</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Escorrentía: Diversos medios por los que el agua líquida se desliza cuesta abajo por la superficie del terreno.</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Infiltración: Ocurre cuando el agua que alcanza el suelo, penetra a través de sus poros y pasa a ser subterránea.</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Filtración: Tratamiento físico del agua para su purificación mediante materiales rocosos de diversos tamaños.</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Inodora: Característica organoléptica del agua que se refiere a no tener olor.</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Cloración: Una de las formas de control químico del agua.</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Potabilización: Método de tratamiento del agua para su consumo.</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Disolvente: Capacidad del agua para formar puentes de hidrógeno con otras sustancias.</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Neutralidad: El pH del agua es 7.</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lastRenderedPageBreak/>
        <w:t>Lluvia ácida: Precipitación del agua con sustancias como oxido nitroso y dióxido de azufre.</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Eutroficación: Aumento en la materia orgánica en el agua.</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Desalinización: Proceso para eliminar minerales del agua y hacerla apta para consumo humano.</w:t>
      </w:r>
    </w:p>
    <w:p w:rsidR="00E87AE5" w:rsidRPr="005E5760" w:rsidRDefault="00E87AE5" w:rsidP="00E87AE5">
      <w:pPr>
        <w:pStyle w:val="Prrafodelista"/>
        <w:numPr>
          <w:ilvl w:val="0"/>
          <w:numId w:val="29"/>
        </w:numPr>
        <w:rPr>
          <w:rFonts w:ascii="Arial" w:hAnsi="Arial" w:cs="Arial"/>
          <w:color w:val="FF0000"/>
          <w:sz w:val="24"/>
          <w:szCs w:val="24"/>
        </w:rPr>
      </w:pPr>
      <w:r w:rsidRPr="005E5760">
        <w:rPr>
          <w:rFonts w:ascii="Arial" w:hAnsi="Arial" w:cs="Arial"/>
          <w:color w:val="FF0000"/>
          <w:sz w:val="24"/>
          <w:szCs w:val="24"/>
        </w:rPr>
        <w:t>Insabora: Característica organoléptica del agua que se refiere a no tener sabor.</w:t>
      </w:r>
    </w:p>
    <w:p w:rsidR="00E87AE5" w:rsidRPr="00096362" w:rsidRDefault="00E87AE5" w:rsidP="00E87AE5">
      <w:pPr>
        <w:pStyle w:val="Prrafodelista"/>
        <w:rPr>
          <w:rFonts w:ascii="Arial" w:hAnsi="Arial" w:cs="Arial"/>
          <w:sz w:val="24"/>
          <w:szCs w:val="24"/>
        </w:rPr>
      </w:pPr>
    </w:p>
    <w:p w:rsidR="00E87AE5" w:rsidRPr="00096362" w:rsidRDefault="00E87AE5" w:rsidP="00E87AE5">
      <w:pPr>
        <w:spacing w:after="0"/>
        <w:jc w:val="both"/>
        <w:rPr>
          <w:rFonts w:ascii="Arial" w:hAnsi="Arial" w:cs="Arial"/>
          <w:b/>
          <w:sz w:val="24"/>
          <w:szCs w:val="24"/>
        </w:rPr>
      </w:pPr>
      <w:r w:rsidRPr="00096362">
        <w:rPr>
          <w:rFonts w:ascii="Arial" w:hAnsi="Arial" w:cs="Arial"/>
          <w:b/>
          <w:sz w:val="24"/>
          <w:szCs w:val="24"/>
        </w:rPr>
        <w:t xml:space="preserve"> DATOS</w:t>
      </w:r>
      <w:r>
        <w:rPr>
          <w:rFonts w:ascii="Arial" w:hAnsi="Arial" w:cs="Arial"/>
          <w:b/>
          <w:sz w:val="24"/>
          <w:szCs w:val="24"/>
        </w:rPr>
        <w:t xml:space="preserve"> IMPORTANTES</w:t>
      </w:r>
      <w:r w:rsidRPr="00096362">
        <w:rPr>
          <w:rFonts w:ascii="Arial" w:hAnsi="Arial" w:cs="Arial"/>
          <w:b/>
          <w:sz w:val="24"/>
          <w:szCs w:val="24"/>
        </w:rPr>
        <w:t xml:space="preserve"> SOBRE EL AGUA</w:t>
      </w:r>
      <w:r>
        <w:rPr>
          <w:rFonts w:ascii="Arial" w:hAnsi="Arial" w:cs="Arial"/>
          <w:b/>
          <w:sz w:val="24"/>
          <w:szCs w:val="24"/>
        </w:rPr>
        <w:t>:</w:t>
      </w:r>
    </w:p>
    <w:p w:rsidR="00E87AE5" w:rsidRPr="00096362" w:rsidRDefault="00E87AE5" w:rsidP="00E87AE5">
      <w:pPr>
        <w:spacing w:after="0"/>
        <w:jc w:val="both"/>
        <w:rPr>
          <w:rFonts w:ascii="Arial" w:hAnsi="Arial" w:cs="Arial"/>
          <w:sz w:val="24"/>
          <w:szCs w:val="24"/>
        </w:rPr>
      </w:pP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El</w:t>
      </w:r>
      <w:r w:rsidRPr="00096362">
        <w:rPr>
          <w:rStyle w:val="apple-converted-space"/>
          <w:rFonts w:ascii="Arial" w:hAnsi="Arial" w:cs="Arial"/>
          <w:color w:val="000000"/>
        </w:rPr>
        <w:t> </w:t>
      </w:r>
      <w:r w:rsidRPr="00096362">
        <w:rPr>
          <w:rStyle w:val="Textoennegrita"/>
          <w:rFonts w:ascii="Arial" w:eastAsia="Calibri" w:hAnsi="Arial" w:cs="Arial"/>
          <w:color w:val="000000"/>
        </w:rPr>
        <w:t>70% de la Tierra está cubierta por agua</w:t>
      </w:r>
      <w:r w:rsidRPr="00096362">
        <w:rPr>
          <w:rFonts w:ascii="Arial" w:hAnsi="Arial" w:cs="Arial"/>
          <w:color w:val="000000"/>
        </w:rPr>
        <w:t>, pero de ellas sólo el 3% es agua dulce y la mayor parte de ella está congelada.</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Una persona puede sobrevivir cerca de 30 días sin comer, pero</w:t>
      </w:r>
      <w:r w:rsidRPr="00096362">
        <w:rPr>
          <w:rStyle w:val="apple-converted-space"/>
          <w:rFonts w:ascii="Arial" w:hAnsi="Arial" w:cs="Arial"/>
          <w:color w:val="000000"/>
        </w:rPr>
        <w:t> </w:t>
      </w:r>
      <w:r w:rsidRPr="00096362">
        <w:rPr>
          <w:rStyle w:val="Textoennegrita"/>
          <w:rFonts w:ascii="Arial" w:eastAsia="Calibri" w:hAnsi="Arial" w:cs="Arial"/>
          <w:color w:val="000000"/>
        </w:rPr>
        <w:t>sólo siete sin tomar agua</w:t>
      </w:r>
      <w:r w:rsidRPr="00096362">
        <w:rPr>
          <w:rFonts w:ascii="Arial" w:hAnsi="Arial" w:cs="Arial"/>
          <w:color w:val="000000"/>
        </w:rPr>
        <w:t>.</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El 55% del peso de un adulto corresponde a agua y debemos</w:t>
      </w:r>
      <w:r w:rsidRPr="00096362">
        <w:rPr>
          <w:rStyle w:val="apple-converted-space"/>
          <w:rFonts w:ascii="Arial" w:hAnsi="Arial" w:cs="Arial"/>
          <w:color w:val="000000"/>
        </w:rPr>
        <w:t> </w:t>
      </w:r>
      <w:r w:rsidRPr="00096362">
        <w:rPr>
          <w:rStyle w:val="Textoennegrita"/>
          <w:rFonts w:ascii="Arial" w:eastAsia="Calibri" w:hAnsi="Arial" w:cs="Arial"/>
          <w:color w:val="000000"/>
        </w:rPr>
        <w:t>consumir al menos dos litros de este líquido al día</w:t>
      </w:r>
      <w:r w:rsidRPr="00096362">
        <w:rPr>
          <w:rFonts w:ascii="Arial" w:hAnsi="Arial" w:cs="Arial"/>
          <w:color w:val="000000"/>
        </w:rPr>
        <w:t>. Si se necesita perder peso, también es un buen aliado y con sólo consumir dos tazas antes de cada comida se logra una gran diferencia.</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La mayor parte del agua que nuestro cuerpo recibe provine de los alimentos, en especial las frutas y verduras. Por ejemplo, el tomate está compuesto por un 95% de este elemento, las espinacas por un 91% y las manzanas por un 85%.</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Hay personas que padecen de una</w:t>
      </w:r>
      <w:r w:rsidRPr="00096362">
        <w:rPr>
          <w:rStyle w:val="apple-converted-space"/>
          <w:rFonts w:ascii="Arial" w:hAnsi="Arial" w:cs="Arial"/>
          <w:color w:val="000000"/>
        </w:rPr>
        <w:t> </w:t>
      </w:r>
      <w:r w:rsidRPr="00096362">
        <w:rPr>
          <w:rStyle w:val="Textoennegrita"/>
          <w:rFonts w:ascii="Arial" w:eastAsia="Calibri" w:hAnsi="Arial" w:cs="Arial"/>
          <w:color w:val="000000"/>
        </w:rPr>
        <w:t>extraña reacción alérgica al agua</w:t>
      </w:r>
      <w:r w:rsidRPr="00096362">
        <w:rPr>
          <w:rStyle w:val="apple-converted-space"/>
          <w:rFonts w:ascii="Arial" w:hAnsi="Arial" w:cs="Arial"/>
          <w:color w:val="000000"/>
        </w:rPr>
        <w:t> </w:t>
      </w:r>
      <w:r w:rsidRPr="00096362">
        <w:rPr>
          <w:rFonts w:ascii="Arial" w:hAnsi="Arial" w:cs="Arial"/>
          <w:color w:val="000000"/>
        </w:rPr>
        <w:t xml:space="preserve">llamada </w:t>
      </w:r>
      <w:r w:rsidRPr="00096362">
        <w:rPr>
          <w:rStyle w:val="Textoennegrita"/>
          <w:rFonts w:ascii="Arial" w:eastAsia="Calibri" w:hAnsi="Arial" w:cs="Arial"/>
          <w:color w:val="000000"/>
        </w:rPr>
        <w:t>urticaria acuagénica</w:t>
      </w:r>
      <w:r w:rsidRPr="00096362">
        <w:rPr>
          <w:rStyle w:val="apple-converted-space"/>
          <w:rFonts w:ascii="Arial" w:hAnsi="Arial" w:cs="Arial"/>
          <w:b/>
          <w:bCs/>
          <w:color w:val="000000"/>
        </w:rPr>
        <w:t> </w:t>
      </w:r>
      <w:r w:rsidRPr="00096362">
        <w:rPr>
          <w:rFonts w:ascii="Arial" w:hAnsi="Arial" w:cs="Arial"/>
          <w:color w:val="000000"/>
        </w:rPr>
        <w:t>y se cree que es por la presencia de un antígeno o sustancia que activa el sistema inmune que es hidrosoluble. Así, al contacto con el líquido éste se disuelve, atraviesa la piel y genera la aparición de ronchas y picazón.</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A diferencia de los que se cree, el agua no se congela a una temperatura de 0 grados Celsius. Un estudio de la</w:t>
      </w:r>
      <w:r w:rsidRPr="00096362">
        <w:rPr>
          <w:rStyle w:val="apple-converted-space"/>
          <w:rFonts w:ascii="Arial" w:hAnsi="Arial" w:cs="Arial"/>
          <w:color w:val="000000"/>
        </w:rPr>
        <w:t> </w:t>
      </w:r>
      <w:r w:rsidRPr="00096362">
        <w:rPr>
          <w:rStyle w:val="Textoennegrita"/>
          <w:rFonts w:ascii="Arial" w:eastAsia="Calibri" w:hAnsi="Arial" w:cs="Arial"/>
          <w:color w:val="000000"/>
        </w:rPr>
        <w:t>Universidad de Utah</w:t>
      </w:r>
      <w:r w:rsidRPr="00096362">
        <w:rPr>
          <w:rStyle w:val="apple-converted-space"/>
          <w:rFonts w:ascii="Arial" w:hAnsi="Arial" w:cs="Arial"/>
          <w:color w:val="000000"/>
        </w:rPr>
        <w:t> </w:t>
      </w:r>
      <w:r w:rsidRPr="00096362">
        <w:rPr>
          <w:rFonts w:ascii="Arial" w:hAnsi="Arial" w:cs="Arial"/>
          <w:color w:val="000000"/>
        </w:rPr>
        <w:t xml:space="preserve">demostró que la </w:t>
      </w:r>
      <w:r w:rsidRPr="00096362">
        <w:rPr>
          <w:rStyle w:val="Textoennegrita"/>
          <w:rFonts w:ascii="Arial" w:eastAsia="Calibri" w:hAnsi="Arial" w:cs="Arial"/>
          <w:color w:val="000000"/>
        </w:rPr>
        <w:t>solidificación se produce recién a los -13 grados</w:t>
      </w:r>
      <w:r w:rsidRPr="00096362">
        <w:rPr>
          <w:rFonts w:ascii="Arial" w:hAnsi="Arial" w:cs="Arial"/>
          <w:color w:val="000000"/>
        </w:rPr>
        <w:t>. Antes de eso, la estructura molecular no sufre grandes variaciones.</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En un período de 100 años una</w:t>
      </w:r>
      <w:r w:rsidRPr="00096362">
        <w:rPr>
          <w:rStyle w:val="apple-converted-space"/>
          <w:rFonts w:ascii="Arial" w:hAnsi="Arial" w:cs="Arial"/>
          <w:color w:val="000000"/>
        </w:rPr>
        <w:t> </w:t>
      </w:r>
      <w:r w:rsidRPr="00096362">
        <w:rPr>
          <w:rStyle w:val="Textoennegrita"/>
          <w:rFonts w:ascii="Arial" w:eastAsia="Calibri" w:hAnsi="Arial" w:cs="Arial"/>
          <w:color w:val="000000"/>
        </w:rPr>
        <w:t>molécula de agua</w:t>
      </w:r>
      <w:r w:rsidRPr="00096362">
        <w:rPr>
          <w:rStyle w:val="apple-converted-space"/>
          <w:rFonts w:ascii="Arial" w:hAnsi="Arial" w:cs="Arial"/>
          <w:color w:val="000000"/>
        </w:rPr>
        <w:t> </w:t>
      </w:r>
      <w:r w:rsidRPr="00096362">
        <w:rPr>
          <w:rFonts w:ascii="Arial" w:hAnsi="Arial" w:cs="Arial"/>
          <w:color w:val="000000"/>
        </w:rPr>
        <w:t>puede pasar 98 años en el océano, 20 meses como hielo, dos semanas en lagos y ríos y menos de una semana en la atmósfera.</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No es fácil medir el costo del agua, pero ahí van tres ejemplos llamativos: se necesitan 450 litros de agua para producir un huevo de gallina, 7 mil para refinar un barril de petróleo y 148 mil para fabricar un automóvil, según revela la revista</w:t>
      </w:r>
      <w:r w:rsidRPr="00096362">
        <w:rPr>
          <w:rStyle w:val="apple-converted-space"/>
          <w:rFonts w:ascii="Arial" w:hAnsi="Arial" w:cs="Arial"/>
          <w:color w:val="000000"/>
        </w:rPr>
        <w:t> </w:t>
      </w:r>
      <w:r w:rsidRPr="00096362">
        <w:rPr>
          <w:rStyle w:val="nfasis"/>
          <w:rFonts w:ascii="Arial" w:hAnsi="Arial" w:cs="Arial"/>
          <w:color w:val="000000"/>
        </w:rPr>
        <w:t>Muy Interesante</w:t>
      </w:r>
      <w:r w:rsidRPr="00096362">
        <w:rPr>
          <w:rFonts w:ascii="Arial" w:hAnsi="Arial" w:cs="Arial"/>
          <w:color w:val="000000"/>
        </w:rPr>
        <w:t>.</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Los científicos están creando todo tipo de materiales relacionados con el agua. Por ejemplo, en la</w:t>
      </w:r>
      <w:r w:rsidRPr="00096362">
        <w:rPr>
          <w:rStyle w:val="apple-converted-space"/>
          <w:rFonts w:ascii="Arial" w:hAnsi="Arial" w:cs="Arial"/>
          <w:color w:val="000000"/>
        </w:rPr>
        <w:t> </w:t>
      </w:r>
      <w:r w:rsidRPr="00096362">
        <w:rPr>
          <w:rStyle w:val="Textoennegrita"/>
          <w:rFonts w:ascii="Arial" w:eastAsia="Calibri" w:hAnsi="Arial" w:cs="Arial"/>
          <w:color w:val="000000"/>
        </w:rPr>
        <w:t>Universidad de Florida</w:t>
      </w:r>
      <w:r w:rsidRPr="00096362">
        <w:rPr>
          <w:rStyle w:val="apple-converted-space"/>
          <w:rFonts w:ascii="Arial" w:hAnsi="Arial" w:cs="Arial"/>
          <w:color w:val="000000"/>
        </w:rPr>
        <w:t> </w:t>
      </w:r>
      <w:r w:rsidRPr="00096362">
        <w:rPr>
          <w:rFonts w:ascii="Arial" w:hAnsi="Arial" w:cs="Arial"/>
          <w:color w:val="000000"/>
        </w:rPr>
        <w:t xml:space="preserve">han desarrollado una superficie plana que no se humedece, imitando la anatomía de la araña, que siempre permanecen </w:t>
      </w:r>
      <w:r w:rsidRPr="00096362">
        <w:rPr>
          <w:rFonts w:ascii="Arial" w:hAnsi="Arial" w:cs="Arial"/>
          <w:color w:val="000000"/>
        </w:rPr>
        <w:lastRenderedPageBreak/>
        <w:t>secas. En Japón, por otra parte, se ha desarrollado el</w:t>
      </w:r>
      <w:r w:rsidRPr="00096362">
        <w:rPr>
          <w:rStyle w:val="apple-converted-space"/>
          <w:rFonts w:ascii="Arial" w:hAnsi="Arial" w:cs="Arial"/>
          <w:color w:val="000000"/>
        </w:rPr>
        <w:t> </w:t>
      </w:r>
      <w:r w:rsidRPr="00096362">
        <w:rPr>
          <w:rStyle w:val="Textoennegrita"/>
          <w:rFonts w:ascii="Arial" w:eastAsia="Calibri" w:hAnsi="Arial" w:cs="Arial"/>
          <w:color w:val="000000"/>
        </w:rPr>
        <w:t>"agua elástica"</w:t>
      </w:r>
      <w:r w:rsidRPr="00096362">
        <w:rPr>
          <w:rFonts w:ascii="Arial" w:hAnsi="Arial" w:cs="Arial"/>
          <w:color w:val="000000"/>
        </w:rPr>
        <w:t>, que sirve para fabricar medicamentos y reparar tejidos.</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Para cuidarla no es necesario hacer grandes esfuerzos, sino cambiar algunos hábitos como</w:t>
      </w:r>
      <w:r w:rsidRPr="00096362">
        <w:rPr>
          <w:rStyle w:val="apple-converted-space"/>
          <w:rFonts w:ascii="Arial" w:hAnsi="Arial" w:cs="Arial"/>
          <w:color w:val="000000"/>
        </w:rPr>
        <w:t> </w:t>
      </w:r>
      <w:r w:rsidRPr="00096362">
        <w:rPr>
          <w:rStyle w:val="Textoennegrita"/>
          <w:rFonts w:ascii="Arial" w:eastAsia="Calibri" w:hAnsi="Arial" w:cs="Arial"/>
          <w:color w:val="000000"/>
        </w:rPr>
        <w:t>cerrar la llave</w:t>
      </w:r>
      <w:r w:rsidRPr="00096362">
        <w:rPr>
          <w:rStyle w:val="apple-converted-space"/>
          <w:rFonts w:ascii="Arial" w:hAnsi="Arial" w:cs="Arial"/>
          <w:b/>
          <w:bCs/>
          <w:color w:val="000000"/>
        </w:rPr>
        <w:t> </w:t>
      </w:r>
      <w:r w:rsidRPr="00096362">
        <w:rPr>
          <w:rFonts w:ascii="Arial" w:hAnsi="Arial" w:cs="Arial"/>
          <w:color w:val="000000"/>
        </w:rPr>
        <w:t>durante el tiempo que demoramos en afeitarnos, cepillar los dientes y enjabonamos las manos y cabello.</w:t>
      </w:r>
    </w:p>
    <w:p w:rsidR="00E87AE5" w:rsidRPr="00096362" w:rsidRDefault="00E87AE5" w:rsidP="00E87AE5">
      <w:pPr>
        <w:pStyle w:val="NormalWeb"/>
        <w:spacing w:before="0" w:beforeAutospacing="0" w:after="0" w:afterAutospacing="0" w:line="276" w:lineRule="auto"/>
        <w:jc w:val="both"/>
        <w:rPr>
          <w:rFonts w:ascii="Arial" w:hAnsi="Arial" w:cs="Arial"/>
          <w:color w:val="000000"/>
        </w:rPr>
      </w:pPr>
      <w:r w:rsidRPr="00096362">
        <w:rPr>
          <w:rFonts w:ascii="Arial" w:hAnsi="Arial" w:cs="Arial"/>
          <w:color w:val="000000"/>
        </w:rPr>
        <w:t xml:space="preserve">A eso se suma el esperar a llenar la carga de la lavadora al asear la ropa. También se puede esperar a que anochezca para regar plantas para que no se evapore rápidamente el agua. </w:t>
      </w: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r w:rsidRPr="00096362">
        <w:rPr>
          <w:rFonts w:ascii="Arial" w:hAnsi="Arial" w:cs="Arial"/>
          <w:sz w:val="24"/>
          <w:szCs w:val="24"/>
        </w:rPr>
        <w:t>CONTAMINACION DEL AGUA</w:t>
      </w:r>
    </w:p>
    <w:p w:rsidR="00E87AE5" w:rsidRPr="00096362" w:rsidRDefault="00E87AE5" w:rsidP="00E87AE5">
      <w:pPr>
        <w:spacing w:after="0"/>
        <w:jc w:val="both"/>
        <w:rPr>
          <w:rFonts w:ascii="Arial" w:hAnsi="Arial" w:cs="Arial"/>
          <w:color w:val="222222"/>
          <w:sz w:val="24"/>
          <w:szCs w:val="24"/>
          <w:shd w:val="clear" w:color="auto" w:fill="FFFFFF"/>
        </w:rPr>
      </w:pPr>
      <w:r w:rsidRPr="00096362">
        <w:rPr>
          <w:rFonts w:ascii="Arial" w:hAnsi="Arial" w:cs="Arial"/>
          <w:color w:val="222222"/>
          <w:sz w:val="24"/>
          <w:szCs w:val="24"/>
          <w:shd w:val="clear" w:color="auto" w:fill="FFFFFF"/>
        </w:rPr>
        <w:t>La contaminación hídrica o contaminación del agua es una modificación generalmente, provocada por el hombre, haciéndola impropia o peligrosa para el consumo humano, la industria, la agricultura, la pesca y las actividades recreativas, así como para los animales y la</w:t>
      </w:r>
      <w:r>
        <w:rPr>
          <w:rFonts w:ascii="Arial" w:hAnsi="Arial" w:cs="Arial"/>
          <w:color w:val="222222"/>
          <w:sz w:val="24"/>
          <w:szCs w:val="24"/>
          <w:shd w:val="clear" w:color="auto" w:fill="FFFFFF"/>
        </w:rPr>
        <w:t xml:space="preserve"> vida natural. Algunos de los contaminantes más comunes en el agua son los metales pesados.</w:t>
      </w:r>
    </w:p>
    <w:p w:rsidR="00E87AE5" w:rsidRPr="00096362" w:rsidRDefault="00E87AE5" w:rsidP="00E87AE5">
      <w:pPr>
        <w:spacing w:after="0"/>
        <w:jc w:val="both"/>
        <w:rPr>
          <w:rFonts w:ascii="Arial" w:hAnsi="Arial" w:cs="Arial"/>
          <w:sz w:val="24"/>
          <w:szCs w:val="24"/>
        </w:rPr>
      </w:pPr>
    </w:p>
    <w:p w:rsidR="00E87AE5" w:rsidRPr="00096362" w:rsidRDefault="00E87AE5" w:rsidP="00E87AE5">
      <w:pPr>
        <w:pStyle w:val="3dmsonormal"/>
        <w:spacing w:line="276" w:lineRule="auto"/>
        <w:rPr>
          <w:rFonts w:ascii="Arial" w:hAnsi="Arial" w:cs="Arial"/>
          <w:color w:val="000000"/>
        </w:rPr>
      </w:pPr>
      <w:r w:rsidRPr="00096362">
        <w:rPr>
          <w:rFonts w:ascii="Arial" w:hAnsi="Arial" w:cs="Arial"/>
          <w:color w:val="000000"/>
        </w:rPr>
        <w:t>Metales pesados son aquellos cuya densidad es por lo menos cinco veces mayor que la del</w:t>
      </w:r>
      <w:r w:rsidRPr="00096362">
        <w:rPr>
          <w:rStyle w:val="apple-converted-space"/>
          <w:rFonts w:ascii="Arial" w:eastAsia="Calibri" w:hAnsi="Arial" w:cs="Arial"/>
          <w:color w:val="000000"/>
        </w:rPr>
        <w:t> </w:t>
      </w:r>
      <w:hyperlink r:id="rId71" w:history="1">
        <w:r w:rsidRPr="00096362">
          <w:rPr>
            <w:rStyle w:val="Hipervnculo"/>
            <w:rFonts w:ascii="Arial" w:hAnsi="Arial" w:cs="Arial"/>
          </w:rPr>
          <w:t>agua</w:t>
        </w:r>
      </w:hyperlink>
      <w:r w:rsidRPr="00096362">
        <w:rPr>
          <w:rFonts w:ascii="Arial" w:hAnsi="Arial" w:cs="Arial"/>
        </w:rPr>
        <w:t xml:space="preserve">. </w:t>
      </w:r>
      <w:r w:rsidRPr="00096362">
        <w:rPr>
          <w:rFonts w:ascii="Arial" w:hAnsi="Arial" w:cs="Arial"/>
          <w:color w:val="000000"/>
        </w:rPr>
        <w:t>Tienen aplicación directa en numerosos procesos de producción de bienes y servicios. Los más importantes son:</w:t>
      </w:r>
    </w:p>
    <w:p w:rsidR="00E87AE5" w:rsidRPr="00096362" w:rsidRDefault="00E87AE5" w:rsidP="00E87AE5">
      <w:pPr>
        <w:pStyle w:val="3dmsonormal"/>
        <w:spacing w:line="276" w:lineRule="auto"/>
        <w:rPr>
          <w:rFonts w:ascii="Arial" w:hAnsi="Arial" w:cs="Arial"/>
          <w:color w:val="000000"/>
        </w:rPr>
      </w:pPr>
      <w:r w:rsidRPr="00096362">
        <w:rPr>
          <w:rFonts w:ascii="Arial" w:hAnsi="Arial" w:cs="Arial"/>
          <w:color w:val="000000"/>
        </w:rPr>
        <w:t>Arsénico (As), Cadmio (Cd), Cobalto (Co), Cromo (Cr), Cobre (Cu), Mercurio (Hg), Níquel (Ni), Plomo (Pb), Estaño (Sn) y </w:t>
      </w:r>
      <w:r w:rsidRPr="00096362">
        <w:rPr>
          <w:rStyle w:val="apple-converted-space"/>
          <w:rFonts w:ascii="Arial" w:eastAsia="Calibri" w:hAnsi="Arial" w:cs="Arial"/>
          <w:color w:val="000000"/>
        </w:rPr>
        <w:t> </w:t>
      </w:r>
      <w:r w:rsidRPr="00096362">
        <w:rPr>
          <w:rFonts w:ascii="Arial" w:hAnsi="Arial" w:cs="Arial"/>
          <w:color w:val="000000"/>
        </w:rPr>
        <w:t>Cinc (Zn).</w:t>
      </w:r>
    </w:p>
    <w:p w:rsidR="00E87AE5" w:rsidRPr="00096362" w:rsidRDefault="00E87AE5" w:rsidP="00E87AE5">
      <w:pPr>
        <w:pStyle w:val="3dmsonormal"/>
        <w:spacing w:line="276" w:lineRule="auto"/>
        <w:rPr>
          <w:rFonts w:ascii="Arial" w:hAnsi="Arial" w:cs="Arial"/>
          <w:color w:val="000000"/>
        </w:rPr>
      </w:pPr>
      <w:r w:rsidRPr="00096362">
        <w:rPr>
          <w:rFonts w:ascii="Arial" w:hAnsi="Arial" w:cs="Arial"/>
          <w:color w:val="000000"/>
        </w:rPr>
        <w:t>Metales tóxicos son aquellos cuya concentración en el ambiente puede causar daños en la salud de las personas. Los términos metales pesados y metales tóxicos se usan como sinónimos pero sólo algunos de ellos pertenecen a ambos grupos.</w:t>
      </w:r>
    </w:p>
    <w:p w:rsidR="00E87AE5" w:rsidRPr="00096362" w:rsidRDefault="00E87AE5" w:rsidP="00E87AE5">
      <w:pPr>
        <w:pStyle w:val="3dmsonormal"/>
        <w:spacing w:line="276" w:lineRule="auto"/>
        <w:rPr>
          <w:rFonts w:ascii="Arial" w:hAnsi="Arial" w:cs="Arial"/>
          <w:color w:val="000000"/>
        </w:rPr>
      </w:pPr>
      <w:r w:rsidRPr="00096362">
        <w:rPr>
          <w:rFonts w:ascii="Arial" w:hAnsi="Arial" w:cs="Arial"/>
          <w:color w:val="000000"/>
        </w:rPr>
        <w:t>Algunos metales son indispensables en bajas concentraciones, ya que forman parte de sistemas enzimáticos, como el cobalto, zinc, molibdeno, o como el hierro que forma parte de la hemoglobina. Su ausencia causa enfermedades, su exceso intoxicaciones.</w:t>
      </w:r>
    </w:p>
    <w:p w:rsidR="00E87AE5" w:rsidRDefault="00E87AE5" w:rsidP="00E87AE5">
      <w:pPr>
        <w:pStyle w:val="3dmsonormal"/>
        <w:spacing w:line="276" w:lineRule="auto"/>
        <w:rPr>
          <w:rFonts w:ascii="Arial" w:hAnsi="Arial" w:cs="Arial"/>
          <w:color w:val="000000"/>
        </w:rPr>
      </w:pPr>
      <w:r w:rsidRPr="00096362">
        <w:rPr>
          <w:rFonts w:ascii="Arial" w:hAnsi="Arial" w:cs="Arial"/>
          <w:color w:val="000000"/>
        </w:rPr>
        <w:t>El desarrollo tecnológico, el consumo masivo e indiscriminado y la producción de desechos principalmente urbanos</w:t>
      </w:r>
      <w:r>
        <w:rPr>
          <w:rFonts w:ascii="Arial" w:hAnsi="Arial" w:cs="Arial"/>
          <w:color w:val="000000"/>
        </w:rPr>
        <w:t xml:space="preserve"> y productos de la actividad minera</w:t>
      </w:r>
      <w:r w:rsidRPr="00096362">
        <w:rPr>
          <w:rFonts w:ascii="Arial" w:hAnsi="Arial" w:cs="Arial"/>
          <w:color w:val="000000"/>
        </w:rPr>
        <w:t>,ha</w:t>
      </w:r>
      <w:r>
        <w:rPr>
          <w:rFonts w:ascii="Arial" w:hAnsi="Arial" w:cs="Arial"/>
          <w:color w:val="000000"/>
        </w:rPr>
        <w:t>n</w:t>
      </w:r>
      <w:r w:rsidRPr="00096362">
        <w:rPr>
          <w:rFonts w:ascii="Arial" w:hAnsi="Arial" w:cs="Arial"/>
          <w:color w:val="000000"/>
        </w:rPr>
        <w:t xml:space="preserve"> provocado la presencia de muchos metales en cantidades importantes en el ambiente, </w:t>
      </w:r>
      <w:r>
        <w:rPr>
          <w:rFonts w:ascii="Arial" w:hAnsi="Arial" w:cs="Arial"/>
          <w:color w:val="000000"/>
        </w:rPr>
        <w:t>generando</w:t>
      </w:r>
      <w:r w:rsidRPr="00096362">
        <w:rPr>
          <w:rFonts w:ascii="Arial" w:hAnsi="Arial" w:cs="Arial"/>
          <w:color w:val="000000"/>
        </w:rPr>
        <w:t xml:space="preserve"> numerosos efectos sobre la salud y el equilibrio de los</w:t>
      </w:r>
      <w:r w:rsidRPr="00096362">
        <w:rPr>
          <w:rStyle w:val="apple-converted-space"/>
          <w:rFonts w:ascii="Arial" w:eastAsia="Calibri" w:hAnsi="Arial" w:cs="Arial"/>
          <w:color w:val="000000"/>
        </w:rPr>
        <w:t> </w:t>
      </w:r>
      <w:hyperlink r:id="rId72" w:history="1">
        <w:r w:rsidRPr="00096362">
          <w:rPr>
            <w:rStyle w:val="Hipervnculo"/>
            <w:rFonts w:ascii="Arial" w:hAnsi="Arial" w:cs="Arial"/>
          </w:rPr>
          <w:t>ecosistemas</w:t>
        </w:r>
      </w:hyperlink>
      <w:r w:rsidRPr="00096362">
        <w:rPr>
          <w:rFonts w:ascii="Arial" w:hAnsi="Arial" w:cs="Arial"/>
        </w:rPr>
        <w:t xml:space="preserve">. </w:t>
      </w:r>
      <w:r w:rsidRPr="00096362">
        <w:rPr>
          <w:rFonts w:ascii="Arial" w:hAnsi="Arial" w:cs="Arial"/>
          <w:color w:val="000000"/>
        </w:rPr>
        <w:t xml:space="preserve">Se incorporan con los alimentos o como partículas que se </w:t>
      </w:r>
      <w:r w:rsidRPr="00096362">
        <w:rPr>
          <w:rFonts w:ascii="Arial" w:hAnsi="Arial" w:cs="Arial"/>
          <w:color w:val="000000"/>
        </w:rPr>
        <w:lastRenderedPageBreak/>
        <w:t>respiran y se van acumulando en el organismo, hasta llegar a límites de toxicidad. Si la incorporación es lenta se producen intoxicaciones crónicas, que dañan los tejidos u órganos en los que se acumulan.</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Metales contaminantes del agua</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figura convergente muestra los principales contaminantes del agua, ampliando la información al hacer click cobre cada uno de ellos</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al pasar el mouse sobre cada elemento metal podrá profundizar sobre este elemnto como contaminante del agua</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D5395C" w:rsidRDefault="00E87AE5" w:rsidP="00E057CF">
            <w:pPr>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586A8A">
              <w:rPr>
                <w:rFonts w:asciiTheme="minorHAnsi" w:hAnsiTheme="minorHAnsi" w:cstheme="minorHAnsi"/>
                <w:color w:val="FF0000"/>
              </w:rPr>
              <w:t xml:space="preserve"> </w:t>
            </w:r>
            <w:r>
              <w:rPr>
                <w:rFonts w:asciiTheme="minorHAnsi" w:hAnsiTheme="minorHAnsi" w:cstheme="minorHAnsi"/>
                <w:color w:val="FF0000"/>
              </w:rPr>
              <w:t>Abajo hay una sugerencia, puede ser un cliclo convergente, está también la información de cada elemento</w:t>
            </w:r>
          </w:p>
        </w:tc>
      </w:tr>
    </w:tbl>
    <w:p w:rsidR="00E87AE5" w:rsidRDefault="00E87AE5" w:rsidP="00E87AE5">
      <w:pPr>
        <w:pStyle w:val="3dmsonormal"/>
        <w:spacing w:line="276" w:lineRule="auto"/>
        <w:rPr>
          <w:rFonts w:ascii="Arial" w:hAnsi="Arial" w:cs="Arial"/>
          <w:color w:val="000000"/>
        </w:rPr>
      </w:pPr>
    </w:p>
    <w:p w:rsidR="00E87AE5" w:rsidRDefault="00E87AE5" w:rsidP="00E87AE5">
      <w:pPr>
        <w:pStyle w:val="3dmsonormal"/>
        <w:spacing w:line="276" w:lineRule="auto"/>
        <w:rPr>
          <w:rFonts w:ascii="Arial" w:hAnsi="Arial" w:cs="Arial"/>
          <w:color w:val="000000"/>
        </w:rPr>
      </w:pPr>
      <w:r>
        <w:rPr>
          <w:rFonts w:ascii="Arial" w:hAnsi="Arial" w:cs="Arial"/>
          <w:noProof/>
          <w:color w:val="000000"/>
          <w:lang w:val="es-ES" w:eastAsia="es-ES"/>
        </w:rPr>
        <w:drawing>
          <wp:inline distT="0" distB="0" distL="0" distR="0" wp14:anchorId="2FF99BC2" wp14:editId="15D91F12">
            <wp:extent cx="5486400" cy="3200400"/>
            <wp:effectExtent l="0" t="25400" r="0" b="2540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E87AE5" w:rsidRPr="00096362" w:rsidRDefault="00E87AE5" w:rsidP="00E87AE5">
      <w:pPr>
        <w:pStyle w:val="3dmsonormal"/>
        <w:spacing w:line="276" w:lineRule="auto"/>
        <w:rPr>
          <w:rFonts w:ascii="Arial" w:hAnsi="Arial" w:cs="Arial"/>
          <w:color w:val="000000"/>
        </w:rPr>
      </w:pPr>
    </w:p>
    <w:p w:rsidR="00E87AE5" w:rsidRPr="00612848" w:rsidRDefault="00E87AE5" w:rsidP="00E87AE5">
      <w:pPr>
        <w:pStyle w:val="Ttulo2"/>
        <w:spacing w:before="300" w:after="150"/>
        <w:rPr>
          <w:rFonts w:ascii="Arial" w:hAnsi="Arial" w:cs="Arial"/>
          <w:b/>
          <w:bCs/>
          <w:color w:val="FF0000"/>
          <w:sz w:val="24"/>
          <w:szCs w:val="24"/>
        </w:rPr>
      </w:pPr>
      <w:bookmarkStart w:id="2" w:name="Efectos_del_Zinc_sobre_la_salud"/>
      <w:r w:rsidRPr="00612848">
        <w:rPr>
          <w:rStyle w:val="Textoennegrita"/>
          <w:rFonts w:ascii="Arial" w:hAnsi="Arial" w:cs="Arial"/>
          <w:b w:val="0"/>
          <w:bCs/>
          <w:color w:val="FF0000"/>
          <w:sz w:val="24"/>
          <w:szCs w:val="24"/>
        </w:rPr>
        <w:t xml:space="preserve"> Zinc</w:t>
      </w:r>
      <w:bookmarkEnd w:id="2"/>
      <w:r w:rsidRPr="00612848">
        <w:rPr>
          <w:rStyle w:val="Textoennegrita"/>
          <w:rFonts w:ascii="Arial" w:hAnsi="Arial" w:cs="Arial"/>
          <w:b w:val="0"/>
          <w:bCs/>
          <w:color w:val="FF0000"/>
          <w:sz w:val="24"/>
          <w:szCs w:val="24"/>
        </w:rPr>
        <w:t xml:space="preserve"> (Zn):</w:t>
      </w:r>
    </w:p>
    <w:p w:rsidR="00E87AE5" w:rsidRPr="00612848" w:rsidRDefault="00E87AE5" w:rsidP="00E87AE5">
      <w:pPr>
        <w:pStyle w:val="NormalWeb"/>
        <w:spacing w:before="0" w:beforeAutospacing="0" w:after="150" w:afterAutospacing="0" w:line="276" w:lineRule="auto"/>
        <w:rPr>
          <w:rFonts w:ascii="Arial" w:hAnsi="Arial" w:cs="Arial"/>
          <w:color w:val="FF0000"/>
        </w:rPr>
      </w:pPr>
      <w:r w:rsidRPr="00612848">
        <w:rPr>
          <w:rFonts w:ascii="Arial" w:hAnsi="Arial" w:cs="Arial"/>
          <w:color w:val="FF0000"/>
        </w:rPr>
        <w:lastRenderedPageBreak/>
        <w:t>El Zinc es una substancia muy común que ocurre naturalmente. Muchos alimentos contienen ciertas concentraciones de Zinc. El agua potable también contiene cierta cantidad de Zinc. La cual puede ser mayor cuando es almarcenada en tanques de metal. Las fuentes industriales o los emplazamientos para residuos tóxicos pueden ser la causa del Zinc en el agua potable llegando a niveles que causan problemas. El Zinc es un elemento traza que es esencial para la salud humana. Cuando la gente absorben demasiado Zinc estos pueden experimentar una pérdida del apetito, disminución de la sensibilidad, el sabor y el olor. Pequeñas llagas,  erupciones cutáneas, anemia, daños en el páncreas y arteriesclerosis entre otros. La acumulación del Zinc puede incluso producir defectos de nacimiento.</w:t>
      </w:r>
    </w:p>
    <w:p w:rsidR="00E87AE5" w:rsidRPr="00612848" w:rsidRDefault="00E87AE5" w:rsidP="00E87AE5">
      <w:pPr>
        <w:pStyle w:val="NormalWeb"/>
        <w:spacing w:before="0" w:beforeAutospacing="0" w:after="150" w:afterAutospacing="0" w:line="276" w:lineRule="auto"/>
        <w:rPr>
          <w:rFonts w:ascii="Arial" w:hAnsi="Arial" w:cs="Arial"/>
          <w:color w:val="FF0000"/>
          <w:shd w:val="clear" w:color="auto" w:fill="FFFFFF"/>
        </w:rPr>
      </w:pPr>
      <w:r w:rsidRPr="00612848">
        <w:rPr>
          <w:rFonts w:ascii="Arial" w:hAnsi="Arial" w:cs="Arial"/>
          <w:b/>
          <w:color w:val="FF0000"/>
          <w:shd w:val="clear" w:color="auto" w:fill="FFFFFF"/>
        </w:rPr>
        <w:t>El cadmio (Cd)</w:t>
      </w:r>
      <w:r w:rsidRPr="00612848">
        <w:rPr>
          <w:rFonts w:ascii="Arial" w:hAnsi="Arial" w:cs="Arial"/>
          <w:color w:val="FF0000"/>
          <w:shd w:val="clear" w:color="auto" w:fill="FFFFFF"/>
        </w:rPr>
        <w:t>: No se encuentra en estado libre en la naturaleza, y la greenockita (sulfuro de cadmio), único mineral de cadmio, no es una fuente comercial de metal. Este puede llegar al agua a través de desechos de industrias del metal. En ecosistemas acuáticos el Cadmio puede bioacumularse en mejillones, ostras, langostas y peces.</w:t>
      </w:r>
    </w:p>
    <w:p w:rsidR="00E87AE5" w:rsidRPr="00612848" w:rsidRDefault="00E87AE5" w:rsidP="00E87AE5">
      <w:pPr>
        <w:pStyle w:val="Ttulo2"/>
        <w:spacing w:before="300" w:after="150"/>
        <w:rPr>
          <w:rFonts w:ascii="Arial" w:hAnsi="Arial" w:cs="Arial"/>
          <w:bCs/>
          <w:color w:val="FF0000"/>
          <w:sz w:val="24"/>
          <w:szCs w:val="24"/>
        </w:rPr>
      </w:pPr>
      <w:r w:rsidRPr="00612848">
        <w:rPr>
          <w:rStyle w:val="Textoennegrita"/>
          <w:rFonts w:ascii="Arial" w:hAnsi="Arial" w:cs="Arial"/>
          <w:bCs/>
          <w:color w:val="FF0000"/>
          <w:sz w:val="24"/>
          <w:szCs w:val="24"/>
        </w:rPr>
        <w:t>Efectos del Cadmio sobre la salud</w:t>
      </w:r>
    </w:p>
    <w:p w:rsidR="00E87AE5" w:rsidRPr="00612848" w:rsidRDefault="00E87AE5" w:rsidP="00E87AE5">
      <w:pPr>
        <w:numPr>
          <w:ilvl w:val="0"/>
          <w:numId w:val="30"/>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Diarréas, dolor de estómago y vómitos severos</w:t>
      </w:r>
    </w:p>
    <w:p w:rsidR="00E87AE5" w:rsidRPr="00612848" w:rsidRDefault="00E87AE5" w:rsidP="00E87AE5">
      <w:pPr>
        <w:numPr>
          <w:ilvl w:val="0"/>
          <w:numId w:val="30"/>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Fractura de huesos</w:t>
      </w:r>
    </w:p>
    <w:p w:rsidR="00E87AE5" w:rsidRPr="00612848" w:rsidRDefault="00E87AE5" w:rsidP="00E87AE5">
      <w:pPr>
        <w:numPr>
          <w:ilvl w:val="0"/>
          <w:numId w:val="30"/>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Fallos en la reproducción y posibilidad incluso de infertilidad</w:t>
      </w:r>
    </w:p>
    <w:p w:rsidR="00E87AE5" w:rsidRPr="00612848" w:rsidRDefault="00E87AE5" w:rsidP="00E87AE5">
      <w:pPr>
        <w:numPr>
          <w:ilvl w:val="0"/>
          <w:numId w:val="30"/>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Daño al sistema nervioso central</w:t>
      </w:r>
    </w:p>
    <w:p w:rsidR="00E87AE5" w:rsidRPr="00612848" w:rsidRDefault="00E87AE5" w:rsidP="00E87AE5">
      <w:pPr>
        <w:numPr>
          <w:ilvl w:val="0"/>
          <w:numId w:val="30"/>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Daño al sistema inmune</w:t>
      </w:r>
    </w:p>
    <w:p w:rsidR="00E87AE5" w:rsidRPr="00612848" w:rsidRDefault="00E87AE5" w:rsidP="00E87AE5">
      <w:pPr>
        <w:numPr>
          <w:ilvl w:val="0"/>
          <w:numId w:val="30"/>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Desordenes psicológicos</w:t>
      </w:r>
    </w:p>
    <w:p w:rsidR="00E87AE5" w:rsidRPr="00612848" w:rsidRDefault="00E87AE5" w:rsidP="00E87AE5">
      <w:pPr>
        <w:numPr>
          <w:ilvl w:val="0"/>
          <w:numId w:val="30"/>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Posible daño en el ADN o desarrollo de cáncer.</w:t>
      </w:r>
    </w:p>
    <w:p w:rsidR="00E87AE5" w:rsidRPr="00612848" w:rsidRDefault="00E87AE5" w:rsidP="00E87AE5">
      <w:pPr>
        <w:pStyle w:val="NormalWeb"/>
        <w:spacing w:before="0" w:beforeAutospacing="0" w:after="150" w:afterAutospacing="0" w:line="276" w:lineRule="auto"/>
        <w:rPr>
          <w:rFonts w:ascii="Arial" w:hAnsi="Arial" w:cs="Arial"/>
          <w:color w:val="FF0000"/>
        </w:rPr>
      </w:pPr>
      <w:r w:rsidRPr="00612848">
        <w:rPr>
          <w:rFonts w:ascii="Arial" w:hAnsi="Arial" w:cs="Arial"/>
          <w:color w:val="FF0000"/>
        </w:rPr>
        <w:br/>
      </w:r>
      <w:r w:rsidRPr="00612848">
        <w:rPr>
          <w:rFonts w:ascii="Arial" w:hAnsi="Arial" w:cs="Arial"/>
          <w:b/>
          <w:color w:val="FF0000"/>
        </w:rPr>
        <w:t>Arsénico (As):</w:t>
      </w:r>
      <w:r w:rsidRPr="00612848">
        <w:rPr>
          <w:rFonts w:ascii="Arial" w:hAnsi="Arial" w:cs="Arial"/>
          <w:b/>
          <w:color w:val="FF0000"/>
          <w:shd w:val="clear" w:color="auto" w:fill="FFFFFF"/>
        </w:rPr>
        <w:t xml:space="preserve"> </w:t>
      </w:r>
      <w:r w:rsidRPr="00612848">
        <w:rPr>
          <w:rFonts w:ascii="Arial" w:hAnsi="Arial" w:cs="Arial"/>
          <w:color w:val="FF0000"/>
        </w:rPr>
        <w:t>El arsénico puede ser encontrado en ciertos suelos de forma natural. Cuando el arsénico entra en contacto con el agua subterránea este puede terminar en el agua de nuestro grifo. El arsénico es un metaloide, lo cual básicamente significa que tiene propiedades de metal y no metal. Como compuesto, el arsénico puede ser tóxico, es por eso que es aplicado comúnmente en el veneno de rata.</w:t>
      </w:r>
    </w:p>
    <w:p w:rsidR="00E87AE5" w:rsidRPr="00612848" w:rsidRDefault="00E87AE5" w:rsidP="00E87AE5">
      <w:pPr>
        <w:pStyle w:val="NormalWeb"/>
        <w:spacing w:before="0" w:beforeAutospacing="0" w:after="150" w:afterAutospacing="0" w:line="276" w:lineRule="auto"/>
        <w:rPr>
          <w:rFonts w:ascii="Arial" w:hAnsi="Arial" w:cs="Arial"/>
          <w:color w:val="FF0000"/>
        </w:rPr>
      </w:pPr>
      <w:r w:rsidRPr="00612848">
        <w:rPr>
          <w:rFonts w:ascii="Arial" w:hAnsi="Arial" w:cs="Arial"/>
          <w:color w:val="FF0000"/>
        </w:rPr>
        <w:t>El arsénico puede terminar en el ambiente a través de la producción industrial de</w:t>
      </w:r>
      <w:r w:rsidRPr="00612848">
        <w:rPr>
          <w:rStyle w:val="apple-converted-space"/>
          <w:rFonts w:ascii="Arial" w:eastAsia="Calibri" w:hAnsi="Arial" w:cs="Arial"/>
          <w:color w:val="FF0000"/>
        </w:rPr>
        <w:t> </w:t>
      </w:r>
      <w:hyperlink r:id="rId78" w:history="1">
        <w:r w:rsidRPr="00612848">
          <w:rPr>
            <w:rStyle w:val="Hipervnculo"/>
            <w:rFonts w:ascii="Arial" w:hAnsi="Arial" w:cs="Arial"/>
            <w:color w:val="FF0000"/>
          </w:rPr>
          <w:t>Cobre</w:t>
        </w:r>
      </w:hyperlink>
      <w:r w:rsidRPr="00612848">
        <w:rPr>
          <w:rFonts w:ascii="Arial" w:hAnsi="Arial" w:cs="Arial"/>
          <w:color w:val="FF0000"/>
        </w:rPr>
        <w:t>,</w:t>
      </w:r>
      <w:r w:rsidRPr="00612848">
        <w:rPr>
          <w:rStyle w:val="apple-converted-space"/>
          <w:rFonts w:ascii="Arial" w:eastAsia="Calibri" w:hAnsi="Arial" w:cs="Arial"/>
          <w:color w:val="FF0000"/>
        </w:rPr>
        <w:t> </w:t>
      </w:r>
      <w:hyperlink r:id="rId79" w:history="1">
        <w:r w:rsidRPr="00612848">
          <w:rPr>
            <w:rStyle w:val="Hipervnculo"/>
            <w:rFonts w:ascii="Arial" w:hAnsi="Arial" w:cs="Arial"/>
            <w:color w:val="FF0000"/>
          </w:rPr>
          <w:t>Plomo</w:t>
        </w:r>
      </w:hyperlink>
      <w:r w:rsidRPr="00612848">
        <w:rPr>
          <w:rStyle w:val="apple-converted-space"/>
          <w:rFonts w:ascii="Arial" w:eastAsia="Calibri" w:hAnsi="Arial" w:cs="Arial"/>
          <w:color w:val="FF0000"/>
        </w:rPr>
        <w:t> </w:t>
      </w:r>
      <w:r w:rsidRPr="00612848">
        <w:rPr>
          <w:rFonts w:ascii="Arial" w:hAnsi="Arial" w:cs="Arial"/>
          <w:color w:val="FF0000"/>
        </w:rPr>
        <w:t>y</w:t>
      </w:r>
      <w:r w:rsidRPr="00612848">
        <w:rPr>
          <w:rStyle w:val="apple-converted-space"/>
          <w:rFonts w:ascii="Arial" w:eastAsia="Calibri" w:hAnsi="Arial" w:cs="Arial"/>
          <w:color w:val="FF0000"/>
        </w:rPr>
        <w:t> </w:t>
      </w:r>
      <w:hyperlink r:id="rId80" w:history="1">
        <w:r w:rsidRPr="00612848">
          <w:rPr>
            <w:rStyle w:val="Hipervnculo"/>
            <w:rFonts w:ascii="Arial" w:hAnsi="Arial" w:cs="Arial"/>
            <w:color w:val="FF0000"/>
          </w:rPr>
          <w:t>Zinc</w:t>
        </w:r>
      </w:hyperlink>
      <w:r w:rsidRPr="00612848">
        <w:rPr>
          <w:rFonts w:ascii="Arial" w:hAnsi="Arial" w:cs="Arial"/>
          <w:color w:val="FF0000"/>
        </w:rPr>
        <w:t>. Y a través de la aplicación de insecticidas en granjas. Adicionalmente, éste es un ingrediente de preservación de las maderas. La toma de grandes cantidades por largo tiempo en el agua potable que contiene arsénico puede causar problemas en la piel y ciertos cánceres, como el de piel y pulmón. La</w:t>
      </w:r>
      <w:r w:rsidRPr="00612848">
        <w:rPr>
          <w:rStyle w:val="apple-converted-space"/>
          <w:rFonts w:ascii="Arial" w:eastAsia="Calibri" w:hAnsi="Arial" w:cs="Arial"/>
          <w:color w:val="FF0000"/>
        </w:rPr>
        <w:t> </w:t>
      </w:r>
      <w:hyperlink r:id="rId81" w:history="1">
        <w:r w:rsidRPr="00612848">
          <w:rPr>
            <w:rStyle w:val="Hipervnculo"/>
            <w:rFonts w:ascii="Arial" w:hAnsi="Arial" w:cs="Arial"/>
            <w:color w:val="FF0000"/>
          </w:rPr>
          <w:t>purificación del agua</w:t>
        </w:r>
      </w:hyperlink>
      <w:r w:rsidRPr="00612848">
        <w:rPr>
          <w:rStyle w:val="apple-converted-space"/>
          <w:rFonts w:ascii="Arial" w:eastAsia="Calibri" w:hAnsi="Arial" w:cs="Arial"/>
          <w:color w:val="FF0000"/>
        </w:rPr>
        <w:t> </w:t>
      </w:r>
      <w:r w:rsidRPr="00612848">
        <w:rPr>
          <w:rFonts w:ascii="Arial" w:hAnsi="Arial" w:cs="Arial"/>
          <w:color w:val="FF0000"/>
        </w:rPr>
        <w:t>es importante cuando el arsénico está presente.</w:t>
      </w:r>
    </w:p>
    <w:p w:rsidR="00E87AE5" w:rsidRPr="00612848" w:rsidRDefault="00E87AE5" w:rsidP="00E87AE5">
      <w:pPr>
        <w:pStyle w:val="Ttulo2"/>
        <w:spacing w:before="300" w:after="150"/>
        <w:rPr>
          <w:rFonts w:ascii="Arial" w:hAnsi="Arial" w:cs="Arial"/>
          <w:bCs/>
          <w:color w:val="FF0000"/>
          <w:sz w:val="24"/>
          <w:szCs w:val="24"/>
        </w:rPr>
      </w:pPr>
    </w:p>
    <w:p w:rsidR="00E87AE5" w:rsidRPr="00612848" w:rsidRDefault="00E87AE5" w:rsidP="00E87AE5">
      <w:pPr>
        <w:pStyle w:val="Ttulo2"/>
        <w:spacing w:before="300" w:after="150"/>
        <w:rPr>
          <w:rFonts w:ascii="Arial" w:hAnsi="Arial" w:cs="Arial"/>
          <w:bCs/>
          <w:color w:val="FF0000"/>
          <w:sz w:val="24"/>
          <w:szCs w:val="24"/>
        </w:rPr>
      </w:pPr>
      <w:r w:rsidRPr="00612848">
        <w:rPr>
          <w:rFonts w:ascii="Arial" w:hAnsi="Arial" w:cs="Arial"/>
          <w:color w:val="FF0000"/>
          <w:sz w:val="24"/>
          <w:szCs w:val="24"/>
        </w:rPr>
        <w:t>Mercurio(Hg):</w:t>
      </w:r>
    </w:p>
    <w:p w:rsidR="00E87AE5" w:rsidRPr="00612848" w:rsidRDefault="00E87AE5" w:rsidP="00E87AE5">
      <w:pPr>
        <w:pStyle w:val="NormalWeb"/>
        <w:spacing w:before="0" w:beforeAutospacing="0" w:after="150" w:afterAutospacing="0" w:line="276" w:lineRule="auto"/>
        <w:rPr>
          <w:rFonts w:ascii="Arial" w:hAnsi="Arial" w:cs="Arial"/>
          <w:color w:val="FF0000"/>
        </w:rPr>
      </w:pPr>
      <w:r w:rsidRPr="00612848">
        <w:rPr>
          <w:rFonts w:ascii="Arial" w:hAnsi="Arial" w:cs="Arial"/>
          <w:color w:val="FF0000"/>
        </w:rPr>
        <w:t>El Mercurio entra en el ambiente como resultado de la ruptura de minerales de rocas y suelos a través de la exposición al viento y agua. La liberación de Mercurio desde fuentes naturales ha permanecido en el mismo nivel a través de los años. Todavía las concentraciones de Mercurio en el medioambiente están creciendo; esto es debido a la actividad humana, como es el caso de la contaminación de quebradas y ríos con mercurio usado en la extracción del oro.</w:t>
      </w:r>
      <w:bookmarkStart w:id="3" w:name="Efectos_del_Mercurio_sobre_la_salud"/>
    </w:p>
    <w:p w:rsidR="00E87AE5" w:rsidRPr="00612848" w:rsidRDefault="00E87AE5" w:rsidP="00E87AE5">
      <w:pPr>
        <w:pStyle w:val="NormalWeb"/>
        <w:spacing w:before="0" w:beforeAutospacing="0" w:after="150" w:afterAutospacing="0" w:line="276" w:lineRule="auto"/>
        <w:rPr>
          <w:rFonts w:ascii="Arial" w:hAnsi="Arial" w:cs="Arial"/>
          <w:color w:val="FF0000"/>
        </w:rPr>
      </w:pPr>
      <w:r w:rsidRPr="00612848">
        <w:rPr>
          <w:rFonts w:ascii="Arial" w:hAnsi="Arial" w:cs="Arial"/>
          <w:color w:val="FF0000"/>
        </w:rPr>
        <w:t>El Mercurio tiene un número de efectos sobre los humanos, que pueden ser todos simplificados en las siguientes principalmente:</w:t>
      </w:r>
    </w:p>
    <w:p w:rsidR="00E87AE5" w:rsidRPr="00612848" w:rsidRDefault="00E87AE5" w:rsidP="00E87AE5">
      <w:pPr>
        <w:numPr>
          <w:ilvl w:val="0"/>
          <w:numId w:val="31"/>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Daño al sistema nevioso</w:t>
      </w:r>
    </w:p>
    <w:p w:rsidR="00E87AE5" w:rsidRPr="00612848" w:rsidRDefault="00E87AE5" w:rsidP="00E87AE5">
      <w:pPr>
        <w:numPr>
          <w:ilvl w:val="0"/>
          <w:numId w:val="31"/>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Daño a las funciones del cerebro</w:t>
      </w:r>
    </w:p>
    <w:p w:rsidR="00E87AE5" w:rsidRPr="00612848" w:rsidRDefault="00E87AE5" w:rsidP="00E87AE5">
      <w:pPr>
        <w:numPr>
          <w:ilvl w:val="0"/>
          <w:numId w:val="31"/>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Daño al ADN y cromosomas</w:t>
      </w:r>
    </w:p>
    <w:p w:rsidR="00E87AE5" w:rsidRPr="00612848" w:rsidRDefault="00E87AE5" w:rsidP="00E87AE5">
      <w:pPr>
        <w:numPr>
          <w:ilvl w:val="0"/>
          <w:numId w:val="31"/>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Reacciones alérgicas, irritación de la piel, cansancio, y dolor de cabeza</w:t>
      </w:r>
    </w:p>
    <w:p w:rsidR="00E87AE5" w:rsidRPr="00612848" w:rsidRDefault="00E87AE5" w:rsidP="00E87AE5">
      <w:pPr>
        <w:numPr>
          <w:ilvl w:val="0"/>
          <w:numId w:val="31"/>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Efectos negativos en la reproducción, daño en el esperma, defectos de nacimientos y abortos</w:t>
      </w:r>
    </w:p>
    <w:p w:rsidR="00E87AE5" w:rsidRPr="00612848" w:rsidRDefault="00E87AE5" w:rsidP="00E87AE5">
      <w:pPr>
        <w:pStyle w:val="NormalWeb"/>
        <w:spacing w:before="0" w:beforeAutospacing="0" w:after="150" w:afterAutospacing="0" w:line="276" w:lineRule="auto"/>
        <w:rPr>
          <w:rFonts w:ascii="Arial" w:hAnsi="Arial" w:cs="Arial"/>
          <w:color w:val="FF0000"/>
        </w:rPr>
      </w:pPr>
    </w:p>
    <w:bookmarkEnd w:id="3"/>
    <w:p w:rsidR="00E87AE5" w:rsidRPr="00612848" w:rsidRDefault="00E87AE5" w:rsidP="00E87AE5">
      <w:pPr>
        <w:pStyle w:val="Ttulo2"/>
        <w:spacing w:before="300" w:after="150"/>
        <w:rPr>
          <w:rFonts w:ascii="Arial" w:hAnsi="Arial" w:cs="Arial"/>
          <w:bCs/>
          <w:color w:val="FF0000"/>
          <w:sz w:val="24"/>
          <w:szCs w:val="24"/>
        </w:rPr>
      </w:pPr>
      <w:r w:rsidRPr="00612848">
        <w:rPr>
          <w:rFonts w:ascii="Arial" w:hAnsi="Arial" w:cs="Arial"/>
          <w:color w:val="FF0000"/>
          <w:sz w:val="24"/>
          <w:szCs w:val="24"/>
        </w:rPr>
        <w:t>Plomo (Pb):</w:t>
      </w:r>
    </w:p>
    <w:p w:rsidR="00E87AE5" w:rsidRPr="00612848" w:rsidRDefault="00E87AE5" w:rsidP="00E87AE5">
      <w:pPr>
        <w:pStyle w:val="NormalWeb"/>
        <w:spacing w:before="0" w:beforeAutospacing="0" w:after="150" w:afterAutospacing="0" w:line="276" w:lineRule="auto"/>
        <w:rPr>
          <w:rFonts w:ascii="Arial" w:hAnsi="Arial" w:cs="Arial"/>
          <w:color w:val="FF0000"/>
        </w:rPr>
      </w:pPr>
      <w:r w:rsidRPr="00612848">
        <w:rPr>
          <w:rFonts w:ascii="Arial" w:hAnsi="Arial" w:cs="Arial"/>
          <w:color w:val="FF0000"/>
        </w:rPr>
        <w:t>El Plomo es un metal blando que ha sido conocido a través de los años por muchas aplicaciones. Este ha sido usado ampliamente desde el 5000 antes de Cristo para aplicaciones en productos metálicos, cables y tuberías, pero también en pinturas y pesticidas. El plomo es uno de los cuatro metales que tienen un mayor efecto dañino sobre la salud humana. Este puede entrar en el cuerpo humano a través de la comida (65%), agua (20%) y aire (15%).</w:t>
      </w:r>
    </w:p>
    <w:p w:rsidR="00E87AE5" w:rsidRPr="00612848" w:rsidRDefault="00E87AE5" w:rsidP="00E87AE5">
      <w:pPr>
        <w:pStyle w:val="NormalWeb"/>
        <w:spacing w:before="0" w:beforeAutospacing="0" w:after="150" w:afterAutospacing="0" w:line="276" w:lineRule="auto"/>
        <w:rPr>
          <w:rFonts w:ascii="Arial" w:hAnsi="Arial" w:cs="Arial"/>
          <w:color w:val="FF0000"/>
        </w:rPr>
      </w:pPr>
      <w:r w:rsidRPr="00612848">
        <w:rPr>
          <w:rFonts w:ascii="Arial" w:hAnsi="Arial" w:cs="Arial"/>
          <w:color w:val="FF0000"/>
        </w:rPr>
        <w:t>El Plomo puede entrar en el agua potable a través de la corrosión de las tuberías. Esto es más común que ocurra cuando el agua es ligeramente ácida. Este es el porqué de los sistemas de tratamiento de aguas públicas son ahora requeridos llevar a cabo un ajuste de pH en agua que sirve para el uso del agua potable</w:t>
      </w:r>
    </w:p>
    <w:p w:rsidR="00E87AE5" w:rsidRPr="00612848" w:rsidRDefault="00E87AE5" w:rsidP="00E87AE5">
      <w:pPr>
        <w:pStyle w:val="NormalWeb"/>
        <w:spacing w:before="0" w:beforeAutospacing="0" w:after="150" w:afterAutospacing="0" w:line="276" w:lineRule="auto"/>
        <w:rPr>
          <w:rFonts w:ascii="Arial" w:hAnsi="Arial" w:cs="Arial"/>
          <w:color w:val="FF0000"/>
        </w:rPr>
      </w:pPr>
      <w:r w:rsidRPr="00612848">
        <w:rPr>
          <w:rFonts w:ascii="Arial" w:hAnsi="Arial" w:cs="Arial"/>
          <w:color w:val="FF0000"/>
        </w:rPr>
        <w:t>El Plomo puede causar varios efectos no deseados, como son:</w:t>
      </w:r>
    </w:p>
    <w:p w:rsidR="00E87AE5" w:rsidRPr="00612848" w:rsidRDefault="00E87AE5" w:rsidP="00E87AE5">
      <w:pPr>
        <w:numPr>
          <w:ilvl w:val="0"/>
          <w:numId w:val="32"/>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Perturbación de la biosíntesis de hemoglobina y anemia</w:t>
      </w:r>
    </w:p>
    <w:p w:rsidR="00E87AE5" w:rsidRPr="00612848" w:rsidRDefault="00E87AE5" w:rsidP="00E87AE5">
      <w:pPr>
        <w:numPr>
          <w:ilvl w:val="0"/>
          <w:numId w:val="32"/>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Incremento de la presión sanguínea</w:t>
      </w:r>
    </w:p>
    <w:p w:rsidR="00E87AE5" w:rsidRPr="00612848" w:rsidRDefault="00E87AE5" w:rsidP="00E87AE5">
      <w:pPr>
        <w:numPr>
          <w:ilvl w:val="0"/>
          <w:numId w:val="32"/>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Daño a los riñones</w:t>
      </w:r>
    </w:p>
    <w:p w:rsidR="00E87AE5" w:rsidRPr="00612848" w:rsidRDefault="00E87AE5" w:rsidP="00E87AE5">
      <w:pPr>
        <w:numPr>
          <w:ilvl w:val="0"/>
          <w:numId w:val="32"/>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Abortos y abortos sutíles</w:t>
      </w:r>
    </w:p>
    <w:p w:rsidR="00E87AE5" w:rsidRPr="00612848" w:rsidRDefault="00E87AE5" w:rsidP="00E87AE5">
      <w:pPr>
        <w:numPr>
          <w:ilvl w:val="0"/>
          <w:numId w:val="32"/>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Perturbación del sistema nervioso</w:t>
      </w:r>
    </w:p>
    <w:p w:rsidR="00E87AE5" w:rsidRPr="00612848" w:rsidRDefault="00E87AE5" w:rsidP="00E87AE5">
      <w:pPr>
        <w:numPr>
          <w:ilvl w:val="0"/>
          <w:numId w:val="32"/>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lastRenderedPageBreak/>
        <w:t>Daño al cerebro</w:t>
      </w:r>
    </w:p>
    <w:p w:rsidR="00E87AE5" w:rsidRPr="00612848" w:rsidRDefault="00E87AE5" w:rsidP="00E87AE5">
      <w:pPr>
        <w:numPr>
          <w:ilvl w:val="0"/>
          <w:numId w:val="32"/>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Disminución de la fertilidad del hombre a través del daño en el esperma</w:t>
      </w:r>
    </w:p>
    <w:p w:rsidR="00E87AE5" w:rsidRPr="00612848" w:rsidRDefault="00E87AE5" w:rsidP="00E87AE5">
      <w:pPr>
        <w:numPr>
          <w:ilvl w:val="0"/>
          <w:numId w:val="32"/>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Disminución de las habilidades de aprendizaje de los niños</w:t>
      </w:r>
    </w:p>
    <w:p w:rsidR="00E87AE5" w:rsidRPr="00612848" w:rsidRDefault="00E87AE5" w:rsidP="00E87AE5">
      <w:pPr>
        <w:numPr>
          <w:ilvl w:val="0"/>
          <w:numId w:val="32"/>
        </w:numPr>
        <w:spacing w:before="100" w:beforeAutospacing="1" w:after="100" w:afterAutospacing="1"/>
        <w:rPr>
          <w:rFonts w:ascii="Arial" w:hAnsi="Arial" w:cs="Arial"/>
          <w:color w:val="FF0000"/>
          <w:sz w:val="24"/>
          <w:szCs w:val="24"/>
        </w:rPr>
      </w:pPr>
      <w:r w:rsidRPr="00612848">
        <w:rPr>
          <w:rFonts w:ascii="Arial" w:hAnsi="Arial" w:cs="Arial"/>
          <w:color w:val="FF0000"/>
          <w:sz w:val="24"/>
          <w:szCs w:val="24"/>
        </w:rPr>
        <w:t>Perturbación en el comportamiento de los niños, como es agresión, comportamiento impulsivo e hipersensibilidad.</w:t>
      </w:r>
    </w:p>
    <w:p w:rsidR="00E87AE5" w:rsidRPr="00612848" w:rsidRDefault="00E87AE5" w:rsidP="00E87AE5">
      <w:pPr>
        <w:pStyle w:val="NormalWeb"/>
        <w:spacing w:before="0" w:beforeAutospacing="0" w:after="150" w:afterAutospacing="0" w:line="276" w:lineRule="auto"/>
        <w:rPr>
          <w:rFonts w:ascii="Arial" w:hAnsi="Arial" w:cs="Arial"/>
          <w:color w:val="FF0000"/>
        </w:rPr>
      </w:pPr>
      <w:r w:rsidRPr="00612848">
        <w:rPr>
          <w:rFonts w:ascii="Arial" w:hAnsi="Arial" w:cs="Arial"/>
          <w:color w:val="FF0000"/>
        </w:rPr>
        <w:t>El Plomo puede entrar en el feto a través de la placenta de la madre. Debido a esto puede causar serios daños al sistema nervioso y al cerebro de los niños por nacer.</w:t>
      </w:r>
    </w:p>
    <w:p w:rsidR="00E87AE5" w:rsidRPr="00096362" w:rsidRDefault="00E87AE5" w:rsidP="00E87AE5">
      <w:pPr>
        <w:pStyle w:val="NormalWeb"/>
        <w:spacing w:before="0" w:beforeAutospacing="0" w:after="150" w:afterAutospacing="0" w:line="276" w:lineRule="auto"/>
        <w:rPr>
          <w:rFonts w:ascii="Arial" w:hAnsi="Arial" w:cs="Arial"/>
          <w:color w:val="000000"/>
        </w:rPr>
      </w:pPr>
      <w:r w:rsidRPr="00612848">
        <w:rPr>
          <w:rFonts w:ascii="Arial" w:hAnsi="Arial" w:cs="Arial"/>
          <w:color w:val="FF0000"/>
        </w:rPr>
        <w:br/>
      </w:r>
    </w:p>
    <w:p w:rsidR="00E87AE5" w:rsidRPr="00096362" w:rsidRDefault="00E87AE5" w:rsidP="00E87AE5">
      <w:pPr>
        <w:rPr>
          <w:rFonts w:ascii="Arial" w:hAnsi="Arial" w:cs="Arial"/>
          <w:color w:val="000000"/>
          <w:sz w:val="24"/>
          <w:szCs w:val="24"/>
        </w:rPr>
      </w:pPr>
      <w:r w:rsidRPr="00096362">
        <w:rPr>
          <w:rFonts w:ascii="Arial" w:hAnsi="Arial" w:cs="Arial"/>
          <w:color w:val="000000"/>
          <w:sz w:val="24"/>
          <w:szCs w:val="24"/>
        </w:rPr>
        <w:br/>
      </w:r>
    </w:p>
    <w:p w:rsidR="00E87AE5" w:rsidRPr="00096362" w:rsidRDefault="00E87AE5" w:rsidP="00E87AE5">
      <w:pPr>
        <w:rPr>
          <w:rFonts w:ascii="Arial" w:hAnsi="Arial" w:cs="Arial"/>
          <w:color w:val="000000"/>
          <w:sz w:val="24"/>
          <w:szCs w:val="24"/>
        </w:rPr>
      </w:pPr>
      <w:r w:rsidRPr="00096362">
        <w:rPr>
          <w:rFonts w:ascii="Arial" w:hAnsi="Arial" w:cs="Arial"/>
          <w:color w:val="000000"/>
          <w:sz w:val="24"/>
          <w:szCs w:val="24"/>
        </w:rPr>
        <w:br/>
      </w:r>
    </w:p>
    <w:p w:rsidR="00E87AE5" w:rsidRPr="00096362" w:rsidRDefault="00E87AE5" w:rsidP="00E87AE5">
      <w:pPr>
        <w:rPr>
          <w:rFonts w:ascii="Arial" w:hAnsi="Arial" w:cs="Arial"/>
          <w:color w:val="000000"/>
          <w:sz w:val="24"/>
          <w:szCs w:val="24"/>
        </w:rPr>
      </w:pPr>
    </w:p>
    <w:p w:rsidR="00E87AE5" w:rsidRPr="00096362" w:rsidRDefault="00E87AE5" w:rsidP="00E87AE5">
      <w:pPr>
        <w:rPr>
          <w:rFonts w:ascii="Arial" w:hAnsi="Arial" w:cs="Arial"/>
          <w:color w:val="000000"/>
          <w:sz w:val="24"/>
          <w:szCs w:val="24"/>
        </w:rPr>
      </w:pPr>
    </w:p>
    <w:p w:rsidR="00E87AE5" w:rsidRPr="00096362" w:rsidRDefault="00E87AE5" w:rsidP="00E87AE5">
      <w:pPr>
        <w:rPr>
          <w:rFonts w:ascii="Arial" w:hAnsi="Arial" w:cs="Arial"/>
          <w:color w:val="000000"/>
          <w:sz w:val="24"/>
          <w:szCs w:val="24"/>
        </w:rPr>
      </w:pPr>
    </w:p>
    <w:p w:rsidR="00E87AE5" w:rsidRPr="00096362" w:rsidRDefault="00E87AE5" w:rsidP="00E87AE5">
      <w:pPr>
        <w:rPr>
          <w:rFonts w:ascii="Arial" w:hAnsi="Arial" w:cs="Arial"/>
          <w:color w:val="000000"/>
          <w:sz w:val="24"/>
          <w:szCs w:val="24"/>
        </w:rPr>
      </w:pPr>
    </w:p>
    <w:p w:rsidR="00E87AE5" w:rsidRPr="00096362" w:rsidRDefault="00E87AE5" w:rsidP="00E87AE5">
      <w:pPr>
        <w:rPr>
          <w:rFonts w:ascii="Arial" w:eastAsia="Times New Roman" w:hAnsi="Arial" w:cs="Arial"/>
          <w:color w:val="FF0000"/>
          <w:sz w:val="24"/>
          <w:szCs w:val="24"/>
          <w:lang w:eastAsia="es-CO"/>
        </w:rPr>
      </w:pPr>
      <w:r w:rsidRPr="00096362">
        <w:rPr>
          <w:rFonts w:ascii="Arial" w:hAnsi="Arial" w:cs="Arial"/>
          <w:color w:val="000000"/>
          <w:sz w:val="24"/>
          <w:szCs w:val="24"/>
        </w:rPr>
        <w:br/>
      </w:r>
      <w:r w:rsidRPr="00096362">
        <w:rPr>
          <w:rFonts w:ascii="Arial" w:hAnsi="Arial" w:cs="Arial"/>
          <w:color w:val="000000"/>
          <w:sz w:val="24"/>
          <w:szCs w:val="24"/>
        </w:rPr>
        <w:br/>
      </w:r>
      <w:r w:rsidRPr="00096362">
        <w:rPr>
          <w:rFonts w:ascii="Arial" w:eastAsia="Times New Roman" w:hAnsi="Arial" w:cs="Arial"/>
          <w:b/>
          <w:bCs/>
          <w:color w:val="000000"/>
          <w:sz w:val="24"/>
          <w:szCs w:val="24"/>
          <w:lang w:eastAsia="es-CO"/>
        </w:rPr>
        <w:t>PROCESO DE TRATAMIENTO DEL AGUA</w:t>
      </w:r>
    </w:p>
    <w:p w:rsidR="00E87AE5" w:rsidRPr="00096362" w:rsidRDefault="00E87AE5" w:rsidP="00E87AE5">
      <w:pPr>
        <w:spacing w:before="100" w:beforeAutospacing="1" w:after="100" w:afterAutospacing="1"/>
        <w:rPr>
          <w:rFonts w:ascii="Arial" w:eastAsia="Times New Roman" w:hAnsi="Arial" w:cs="Arial"/>
          <w:color w:val="FF0000"/>
          <w:sz w:val="24"/>
          <w:szCs w:val="24"/>
          <w:lang w:eastAsia="es-CO"/>
        </w:rPr>
      </w:pPr>
      <w:r w:rsidRPr="00096362">
        <w:rPr>
          <w:rFonts w:ascii="Arial" w:eastAsia="Times New Roman" w:hAnsi="Arial" w:cs="Arial"/>
          <w:bCs/>
          <w:color w:val="000000"/>
          <w:sz w:val="24"/>
          <w:szCs w:val="24"/>
          <w:lang w:eastAsia="es-CO"/>
        </w:rPr>
        <w:t xml:space="preserve">El desarrollo de la sociedad reclama cada vez más agua, pero no solo a veces escasea el agua sino que su calidad en los puntos donde se encuentra y capta, desgraciadamente se ha ido deteriorando día a día con el propio desarrollo, esto obliga a un tratamiento cada vez amplio y complejo técnicamente. La eliminación de materias en suspensión y en disolución que deterioran las características físico- químicas y organolépticas así como la eliminación de de bacterias y otros microorganismos que pueden alterar gravemente nuestra salud son los objetivos perseguidos y conseguidos en la estaciones de tratamiento a lo largo de todo un proceso que al final logra suministrar un agua transparente y de una calidad sanitaria garantizada. El tratamiento del agua es el proceso de naturaleza físico-química y biológica, mediante el cual se eliminan una serie de sustancias y microorganismos que implican riesgo para el consumo o le comunican un aspecto o cualidad organoléptica indeseable y la transforma en un agua apta para </w:t>
      </w:r>
      <w:r w:rsidRPr="00096362">
        <w:rPr>
          <w:rFonts w:ascii="Arial" w:eastAsia="Times New Roman" w:hAnsi="Arial" w:cs="Arial"/>
          <w:bCs/>
          <w:color w:val="000000"/>
          <w:sz w:val="24"/>
          <w:szCs w:val="24"/>
          <w:lang w:eastAsia="es-CO"/>
        </w:rPr>
        <w:lastRenderedPageBreak/>
        <w:t>consumir. Todo sistema de abastecimiento de aguas que no este provisto de medios de potabilización, no merece el calificativo sanitario de abastecimiento de aguas. En la potabilización del agua se debe recurrir a métodos adecuados a la calidad del agua origen a tratar. La Estación de Tratamiento de Agua Potable (acueducto) es la instalación donde se lleva a cabo el conjunto de procesos de tratamiento de potabilización situados antes de la red de distribución y/o depósito, que contenga más unidades de tratamiento. Los pasos o etapas que normalmente debe tener un acuedcto o planta de tratamiento son:</w:t>
      </w:r>
    </w:p>
    <w:p w:rsidR="00E87AE5" w:rsidRPr="00096362" w:rsidRDefault="00E87AE5" w:rsidP="00E87AE5">
      <w:pPr>
        <w:spacing w:before="100" w:beforeAutospacing="1" w:after="100" w:afterAutospacing="1"/>
        <w:rPr>
          <w:rFonts w:ascii="Arial" w:eastAsia="Times New Roman" w:hAnsi="Arial" w:cs="Arial"/>
          <w:color w:val="FF0000"/>
          <w:sz w:val="24"/>
          <w:szCs w:val="24"/>
          <w:lang w:eastAsia="es-CO"/>
        </w:rPr>
      </w:pPr>
      <w:r w:rsidRPr="00096362">
        <w:rPr>
          <w:rFonts w:ascii="Arial" w:eastAsia="Times New Roman" w:hAnsi="Arial" w:cs="Arial"/>
          <w:b/>
          <w:bCs/>
          <w:color w:val="000000"/>
          <w:sz w:val="24"/>
          <w:szCs w:val="24"/>
          <w:lang w:eastAsia="es-CO"/>
        </w:rPr>
        <w:t>                                                          </w:t>
      </w:r>
    </w:p>
    <w:p w:rsidR="00E87AE5" w:rsidRDefault="00E87AE5" w:rsidP="00E87AE5">
      <w:pPr>
        <w:rPr>
          <w:rFonts w:ascii="Arial" w:hAnsi="Arial" w:cs="Arial"/>
          <w:sz w:val="24"/>
          <w:szCs w:val="24"/>
        </w:rPr>
      </w:pPr>
    </w:p>
    <w:p w:rsidR="00E87AE5" w:rsidRPr="00096362" w:rsidRDefault="00E87AE5" w:rsidP="00E87AE5">
      <w:pPr>
        <w:rPr>
          <w:rFonts w:ascii="Arial" w:hAnsi="Arial" w:cs="Arial"/>
          <w:sz w:val="24"/>
          <w:szCs w:val="24"/>
        </w:rPr>
      </w:pPr>
    </w:p>
    <w:p w:rsidR="00E87AE5" w:rsidRPr="00096362" w:rsidRDefault="00E87AE5" w:rsidP="00E87AE5">
      <w:pPr>
        <w:rPr>
          <w:rFonts w:ascii="Arial" w:hAnsi="Arial" w:cs="Arial"/>
          <w:sz w:val="24"/>
          <w:szCs w:val="24"/>
        </w:rPr>
      </w:pPr>
    </w:p>
    <w:p w:rsidR="00E87AE5" w:rsidRPr="00096362" w:rsidRDefault="00E87AE5" w:rsidP="00E87AE5">
      <w:pPr>
        <w:rPr>
          <w:rFonts w:ascii="Arial" w:hAnsi="Arial" w:cs="Arial"/>
          <w:sz w:val="24"/>
          <w:szCs w:val="24"/>
        </w:rPr>
      </w:pPr>
    </w:p>
    <w:p w:rsidR="00E87AE5" w:rsidRPr="00096362" w:rsidRDefault="00E87AE5" w:rsidP="00E87AE5">
      <w:pPr>
        <w:rPr>
          <w:rFonts w:ascii="Arial" w:hAnsi="Arial" w:cs="Arial"/>
          <w:sz w:val="24"/>
          <w:szCs w:val="24"/>
        </w:rPr>
      </w:pPr>
    </w:p>
    <w:p w:rsidR="00E87AE5" w:rsidRPr="00096362" w:rsidRDefault="00E87AE5" w:rsidP="00E87AE5">
      <w:pPr>
        <w:rPr>
          <w:rFonts w:ascii="Arial" w:hAnsi="Arial" w:cs="Arial"/>
          <w:sz w:val="24"/>
          <w:szCs w:val="24"/>
        </w:rPr>
      </w:pPr>
    </w:p>
    <w:p w:rsidR="00E87AE5" w:rsidRPr="00096362" w:rsidRDefault="00E87AE5" w:rsidP="00E87AE5">
      <w:pPr>
        <w:rPr>
          <w:rFonts w:ascii="Arial" w:hAnsi="Arial" w:cs="Arial"/>
          <w:sz w:val="24"/>
          <w:szCs w:val="24"/>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10"/>
        <w:gridCol w:w="6244"/>
      </w:tblGrid>
      <w:tr w:rsidR="00E87AE5" w:rsidRPr="00096362"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0" w:type="dxa"/>
            <w:tcBorders>
              <w:top w:val="none" w:sz="0" w:space="0" w:color="auto"/>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Titulo del recurso educativo</w:t>
            </w:r>
          </w:p>
        </w:tc>
        <w:tc>
          <w:tcPr>
            <w:tcW w:w="6244" w:type="dxa"/>
          </w:tcPr>
          <w:p w:rsidR="00E87AE5" w:rsidRPr="00096362" w:rsidRDefault="00E87AE5" w:rsidP="00E057C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96362">
              <w:rPr>
                <w:rFonts w:ascii="Arial" w:hAnsi="Arial" w:cs="Arial"/>
              </w:rPr>
              <w:t>Tratamiento para potabilización del agua</w:t>
            </w:r>
          </w:p>
        </w:tc>
      </w:tr>
      <w:tr w:rsidR="00E87AE5" w:rsidRPr="0009636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Descripción:</w:t>
            </w:r>
          </w:p>
        </w:tc>
        <w:tc>
          <w:tcPr>
            <w:tcW w:w="6244" w:type="dxa"/>
            <w:tcBorders>
              <w:left w:val="none" w:sz="0" w:space="0" w:color="auto"/>
            </w:tcBorders>
          </w:tcPr>
          <w:p w:rsidR="00E87AE5" w:rsidRPr="00096362"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6362">
              <w:rPr>
                <w:rFonts w:ascii="Arial" w:hAnsi="Arial" w:cs="Arial"/>
              </w:rPr>
              <w:t xml:space="preserve">Realizar un esquema interactivo sobre una planta de tratamiento adaptada a las condiciones del agua de su entorno </w:t>
            </w:r>
          </w:p>
        </w:tc>
      </w:tr>
      <w:tr w:rsidR="00E87AE5" w:rsidRPr="00096362"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Unidad</w:t>
            </w:r>
          </w:p>
        </w:tc>
        <w:tc>
          <w:tcPr>
            <w:tcW w:w="6244" w:type="dxa"/>
          </w:tcPr>
          <w:p w:rsidR="00E87AE5" w:rsidRPr="00096362"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6362">
              <w:rPr>
                <w:rFonts w:ascii="Arial" w:hAnsi="Arial" w:cs="Arial"/>
              </w:rPr>
              <w:t>2</w:t>
            </w:r>
          </w:p>
        </w:tc>
      </w:tr>
      <w:tr w:rsidR="00E87AE5" w:rsidRPr="0009636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Lección</w:t>
            </w:r>
          </w:p>
        </w:tc>
        <w:tc>
          <w:tcPr>
            <w:tcW w:w="6244" w:type="dxa"/>
            <w:tcBorders>
              <w:left w:val="none" w:sz="0" w:space="0" w:color="auto"/>
            </w:tcBorders>
          </w:tcPr>
          <w:p w:rsidR="00E87AE5" w:rsidRPr="00096362"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6362">
              <w:rPr>
                <w:rFonts w:ascii="Arial" w:hAnsi="Arial" w:cs="Arial"/>
              </w:rPr>
              <w:t>2</w:t>
            </w:r>
          </w:p>
        </w:tc>
      </w:tr>
      <w:tr w:rsidR="00E87AE5" w:rsidRPr="00096362"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Tipo de recurso:</w:t>
            </w:r>
          </w:p>
        </w:tc>
        <w:tc>
          <w:tcPr>
            <w:tcW w:w="6244" w:type="dxa"/>
          </w:tcPr>
          <w:p w:rsidR="00E87AE5" w:rsidRPr="00096362"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6362">
              <w:rPr>
                <w:rFonts w:ascii="Arial" w:hAnsi="Arial" w:cs="Arial"/>
              </w:rPr>
              <w:t>Recurso de observación</w:t>
            </w:r>
          </w:p>
        </w:tc>
      </w:tr>
      <w:tr w:rsidR="00E87AE5" w:rsidRPr="0009636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Instrucciones  para el estudiante</w:t>
            </w:r>
          </w:p>
        </w:tc>
        <w:tc>
          <w:tcPr>
            <w:tcW w:w="6244" w:type="dxa"/>
            <w:tcBorders>
              <w:left w:val="none" w:sz="0" w:space="0" w:color="auto"/>
            </w:tcBorders>
          </w:tcPr>
          <w:p w:rsidR="00E87AE5" w:rsidRPr="00096362"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El estudiante podrá ver de manera interactiva las fases del tratamiento de aguas</w:t>
            </w:r>
          </w:p>
        </w:tc>
      </w:tr>
      <w:tr w:rsidR="00E87AE5" w:rsidRPr="00096362"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URLs de ejemplo o sugerencias</w:t>
            </w:r>
          </w:p>
        </w:tc>
        <w:tc>
          <w:tcPr>
            <w:tcW w:w="6244" w:type="dxa"/>
          </w:tcPr>
          <w:p w:rsidR="00E87AE5" w:rsidRPr="00096362"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Construir un esquema con base en la imagen de abajo</w:t>
            </w:r>
          </w:p>
        </w:tc>
      </w:tr>
    </w:tbl>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r w:rsidRPr="006013E6">
        <w:rPr>
          <w:rFonts w:ascii="Arial" w:hAnsi="Arial" w:cs="Arial"/>
          <w:noProof/>
          <w:sz w:val="24"/>
          <w:szCs w:val="24"/>
          <w:lang w:val="es-ES" w:eastAsia="es-ES"/>
        </w:rPr>
        <w:lastRenderedPageBreak/>
        <w:drawing>
          <wp:inline distT="0" distB="0" distL="0" distR="0" wp14:anchorId="4589B4DA" wp14:editId="4EEBFBB1">
            <wp:extent cx="5612130" cy="3027409"/>
            <wp:effectExtent l="19050" t="0" r="7620" b="0"/>
            <wp:docPr id="19" name="Imagen 12" descr="http://4.bp.blogspot.com/-IgKFc-E8zGE/UYO2c_k4yyI/AAAAAAAAA4o/dlu9AEeAXbI/s1600/03-05-2013+10-07-08+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IgKFc-E8zGE/UYO2c_k4yyI/AAAAAAAAA4o/dlu9AEeAXbI/s1600/03-05-2013+10-07-08+a.m..gif"/>
                    <pic:cNvPicPr>
                      <a:picLocks noChangeAspect="1" noChangeArrowheads="1"/>
                    </pic:cNvPicPr>
                  </pic:nvPicPr>
                  <pic:blipFill>
                    <a:blip r:embed="rId82" cstate="print"/>
                    <a:srcRect/>
                    <a:stretch>
                      <a:fillRect/>
                    </a:stretch>
                  </pic:blipFill>
                  <pic:spPr bwMode="auto">
                    <a:xfrm>
                      <a:off x="0" y="0"/>
                      <a:ext cx="5612130" cy="3027409"/>
                    </a:xfrm>
                    <a:prstGeom prst="rect">
                      <a:avLst/>
                    </a:prstGeom>
                    <a:noFill/>
                    <a:ln w="9525">
                      <a:noFill/>
                      <a:miter lim="800000"/>
                      <a:headEnd/>
                      <a:tailEnd/>
                    </a:ln>
                  </pic:spPr>
                </pic:pic>
              </a:graphicData>
            </a:graphic>
          </wp:inline>
        </w:drawing>
      </w: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157B56" w:rsidRDefault="00E87AE5" w:rsidP="00E87AE5">
      <w:pPr>
        <w:spacing w:line="240" w:lineRule="auto"/>
        <w:rPr>
          <w:rFonts w:ascii="Arial" w:hAnsi="Arial" w:cs="Arial"/>
          <w:color w:val="FF0000"/>
          <w:sz w:val="24"/>
          <w:szCs w:val="24"/>
        </w:rPr>
      </w:pPr>
      <w:r w:rsidRPr="00157B56">
        <w:rPr>
          <w:rFonts w:ascii="Arial" w:hAnsi="Arial" w:cs="Arial"/>
          <w:color w:val="FF0000"/>
          <w:sz w:val="24"/>
          <w:szCs w:val="24"/>
        </w:rPr>
        <w:t>1. CAPTACIÓN</w:t>
      </w:r>
      <w:r w:rsidRPr="00157B56">
        <w:rPr>
          <w:rFonts w:ascii="Arial" w:hAnsi="Arial" w:cs="Arial"/>
          <w:color w:val="FF0000"/>
          <w:sz w:val="24"/>
          <w:szCs w:val="24"/>
        </w:rPr>
        <w:br/>
        <w:t>La captación de aguas superficiales se realiza por medio de tomas de agua que se hacen en los ríos o diques.</w:t>
      </w:r>
    </w:p>
    <w:p w:rsidR="00E87AE5" w:rsidRPr="00157B56" w:rsidRDefault="00E87AE5" w:rsidP="00E87AE5">
      <w:pPr>
        <w:spacing w:line="240" w:lineRule="auto"/>
        <w:rPr>
          <w:rFonts w:ascii="Arial" w:hAnsi="Arial" w:cs="Arial"/>
          <w:color w:val="FF0000"/>
          <w:sz w:val="24"/>
          <w:szCs w:val="24"/>
        </w:rPr>
      </w:pPr>
      <w:r w:rsidRPr="00157B56">
        <w:rPr>
          <w:rFonts w:ascii="Arial" w:hAnsi="Arial" w:cs="Arial"/>
          <w:color w:val="FF0000"/>
          <w:sz w:val="24"/>
          <w:szCs w:val="24"/>
        </w:rPr>
        <w:br/>
        <w:t>2. CONDUCCIÓN O ELEVACIÓN</w:t>
      </w:r>
      <w:r w:rsidRPr="00157B56">
        <w:rPr>
          <w:rFonts w:ascii="Arial" w:hAnsi="Arial" w:cs="Arial"/>
          <w:color w:val="FF0000"/>
          <w:sz w:val="24"/>
          <w:szCs w:val="24"/>
        </w:rPr>
        <w:br/>
        <w:t>Desde la toma de agua del río hasta los presedimentadores, el agua se conduce por medio de acueductos ó canales abiertos.</w:t>
      </w:r>
    </w:p>
    <w:p w:rsidR="00E87AE5" w:rsidRPr="00157B56" w:rsidRDefault="00E87AE5" w:rsidP="00E87AE5">
      <w:pPr>
        <w:spacing w:line="240" w:lineRule="auto"/>
        <w:rPr>
          <w:rFonts w:ascii="Arial" w:hAnsi="Arial" w:cs="Arial"/>
          <w:color w:val="FF0000"/>
          <w:sz w:val="24"/>
          <w:szCs w:val="24"/>
        </w:rPr>
      </w:pPr>
      <w:r w:rsidRPr="00157B56">
        <w:rPr>
          <w:rFonts w:ascii="Arial" w:hAnsi="Arial" w:cs="Arial"/>
          <w:color w:val="FF0000"/>
          <w:sz w:val="24"/>
          <w:szCs w:val="24"/>
        </w:rPr>
        <w:br/>
        <w:t>3. COAGULACIÓN</w:t>
      </w:r>
      <w:r w:rsidRPr="00157B56">
        <w:rPr>
          <w:rFonts w:ascii="Arial" w:hAnsi="Arial" w:cs="Arial"/>
          <w:color w:val="FF0000"/>
          <w:sz w:val="24"/>
          <w:szCs w:val="24"/>
        </w:rPr>
        <w:br/>
        <w:t>El agregado de productos químicos (coagulantes) se realiza para la desestabilización del coloide o turbiedad del agua. FLOCULACION</w:t>
      </w:r>
      <w:r w:rsidRPr="00157B56">
        <w:rPr>
          <w:rFonts w:ascii="Arial" w:hAnsi="Arial" w:cs="Arial"/>
          <w:color w:val="FF0000"/>
          <w:sz w:val="24"/>
          <w:szCs w:val="24"/>
        </w:rPr>
        <w:br/>
        <w:t>En los floculadores que pueden ser mecánicos o hidráulicos, se produce la mezcla entre el producto químico y el coloide que produce la turbiedad, formando los floc.</w:t>
      </w:r>
      <w:r w:rsidRPr="00157B56">
        <w:rPr>
          <w:rFonts w:ascii="Arial" w:hAnsi="Arial" w:cs="Arial"/>
          <w:color w:val="FF0000"/>
          <w:sz w:val="24"/>
          <w:szCs w:val="24"/>
        </w:rPr>
        <w:br/>
      </w:r>
    </w:p>
    <w:p w:rsidR="00E87AE5" w:rsidRPr="00157B56" w:rsidRDefault="00E87AE5" w:rsidP="00E87AE5">
      <w:pPr>
        <w:rPr>
          <w:rFonts w:ascii="Arial" w:hAnsi="Arial" w:cs="Arial"/>
          <w:color w:val="FF0000"/>
          <w:sz w:val="24"/>
          <w:szCs w:val="24"/>
        </w:rPr>
      </w:pPr>
      <w:r w:rsidRPr="00157B56">
        <w:rPr>
          <w:rFonts w:ascii="Arial" w:hAnsi="Arial" w:cs="Arial"/>
          <w:color w:val="FF0000"/>
          <w:sz w:val="24"/>
          <w:szCs w:val="24"/>
        </w:rPr>
        <w:t>4. DECANTACIÓN O SEDIMENTACIÓN</w:t>
      </w:r>
      <w:r w:rsidRPr="00157B56">
        <w:rPr>
          <w:rFonts w:ascii="Arial" w:hAnsi="Arial" w:cs="Arial"/>
          <w:color w:val="FF0000"/>
          <w:sz w:val="24"/>
          <w:szCs w:val="24"/>
        </w:rPr>
        <w:br/>
        <w:t xml:space="preserve">La sedimentación se realiza en decantadores o piletas de capacidad variable, según la Planta Potabilizadora. En ellos se produce la decantación del  floc, que precipitan al fondo del decantador formando barros. </w:t>
      </w:r>
    </w:p>
    <w:p w:rsidR="00E87AE5" w:rsidRPr="00157B56" w:rsidRDefault="00E87AE5" w:rsidP="00E87AE5">
      <w:pPr>
        <w:rPr>
          <w:rFonts w:ascii="Arial" w:hAnsi="Arial" w:cs="Arial"/>
          <w:color w:val="FF0000"/>
          <w:sz w:val="24"/>
          <w:szCs w:val="24"/>
        </w:rPr>
      </w:pPr>
      <w:r w:rsidRPr="00157B56">
        <w:rPr>
          <w:rFonts w:ascii="Arial" w:hAnsi="Arial" w:cs="Arial"/>
          <w:color w:val="FF0000"/>
          <w:sz w:val="24"/>
          <w:szCs w:val="24"/>
        </w:rPr>
        <w:t>5. FILTRACION</w:t>
      </w:r>
      <w:r w:rsidRPr="00157B56">
        <w:rPr>
          <w:rFonts w:ascii="Arial" w:hAnsi="Arial" w:cs="Arial"/>
          <w:color w:val="FF0000"/>
          <w:sz w:val="24"/>
          <w:szCs w:val="24"/>
        </w:rPr>
        <w:br/>
        <w:t xml:space="preserve">La filtración se realiza ingresando el agua sedimentada o decantada por encima del filtro. Por gravedad el agua pasa a través de la arena la cual retiene las </w:t>
      </w:r>
      <w:r w:rsidRPr="00157B56">
        <w:rPr>
          <w:rFonts w:ascii="Arial" w:hAnsi="Arial" w:cs="Arial"/>
          <w:color w:val="FF0000"/>
          <w:sz w:val="24"/>
          <w:szCs w:val="24"/>
        </w:rPr>
        <w:lastRenderedPageBreak/>
        <w:t>impurezas o turbiedad residual que queda en la etapa de decantación.</w:t>
      </w:r>
      <w:r w:rsidRPr="00157B56">
        <w:rPr>
          <w:rFonts w:ascii="Arial" w:hAnsi="Arial" w:cs="Arial"/>
          <w:color w:val="FF0000"/>
          <w:sz w:val="24"/>
          <w:szCs w:val="24"/>
        </w:rPr>
        <w:br/>
      </w:r>
    </w:p>
    <w:p w:rsidR="00E87AE5" w:rsidRPr="00157B56" w:rsidRDefault="00E87AE5" w:rsidP="00E87AE5">
      <w:pPr>
        <w:rPr>
          <w:rFonts w:ascii="Arial" w:hAnsi="Arial" w:cs="Arial"/>
          <w:color w:val="FF0000"/>
          <w:sz w:val="24"/>
          <w:szCs w:val="24"/>
        </w:rPr>
      </w:pPr>
      <w:r w:rsidRPr="00157B56">
        <w:rPr>
          <w:rFonts w:ascii="Arial" w:hAnsi="Arial" w:cs="Arial"/>
          <w:color w:val="FF0000"/>
          <w:sz w:val="24"/>
          <w:szCs w:val="24"/>
        </w:rPr>
        <w:t>6. CLORACIÓN Y ALCALINIZACIÓN:</w:t>
      </w:r>
      <w:r w:rsidRPr="00157B56">
        <w:rPr>
          <w:rFonts w:ascii="Arial" w:hAnsi="Arial" w:cs="Arial"/>
          <w:color w:val="FF0000"/>
          <w:sz w:val="24"/>
          <w:szCs w:val="24"/>
        </w:rPr>
        <w:br/>
        <w:t>Una vez que el agua fue filtrada, pasa a la reserva, allí se desinfecta según distintos métodos. El más usado es el agregado de cloro líquido.</w:t>
      </w:r>
    </w:p>
    <w:p w:rsidR="00E87AE5" w:rsidRPr="00157B56" w:rsidRDefault="00E87AE5" w:rsidP="00E87AE5">
      <w:pPr>
        <w:spacing w:after="0"/>
        <w:jc w:val="both"/>
        <w:rPr>
          <w:rFonts w:ascii="Arial" w:hAnsi="Arial" w:cs="Arial"/>
          <w:color w:val="FF0000"/>
          <w:sz w:val="24"/>
          <w:szCs w:val="24"/>
        </w:rPr>
      </w:pPr>
    </w:p>
    <w:p w:rsidR="00E87AE5" w:rsidRPr="00157B56" w:rsidRDefault="00E87AE5" w:rsidP="00E87AE5">
      <w:pPr>
        <w:spacing w:after="0"/>
        <w:jc w:val="both"/>
        <w:rPr>
          <w:rFonts w:ascii="Arial" w:hAnsi="Arial" w:cs="Arial"/>
          <w:color w:val="FF0000"/>
          <w:sz w:val="24"/>
          <w:szCs w:val="24"/>
        </w:rPr>
      </w:pPr>
      <w:r w:rsidRPr="00157B56">
        <w:rPr>
          <w:rFonts w:ascii="Arial" w:hAnsi="Arial" w:cs="Arial"/>
          <w:color w:val="FF0000"/>
          <w:sz w:val="24"/>
          <w:szCs w:val="24"/>
        </w:rPr>
        <w:t>7. ALMACENAMIENTO Y DISTRIBUCIÓN:</w:t>
      </w:r>
    </w:p>
    <w:p w:rsidR="00E87AE5" w:rsidRPr="00157B56" w:rsidRDefault="00E87AE5" w:rsidP="00E87AE5">
      <w:pPr>
        <w:spacing w:after="0"/>
        <w:jc w:val="both"/>
        <w:rPr>
          <w:rFonts w:ascii="Arial" w:hAnsi="Arial" w:cs="Arial"/>
          <w:color w:val="FF0000"/>
          <w:sz w:val="24"/>
          <w:szCs w:val="24"/>
        </w:rPr>
      </w:pPr>
      <w:r w:rsidRPr="00157B56">
        <w:rPr>
          <w:rFonts w:ascii="Arial" w:hAnsi="Arial" w:cs="Arial"/>
          <w:color w:val="FF0000"/>
          <w:sz w:val="24"/>
          <w:szCs w:val="24"/>
        </w:rPr>
        <w:t>El agua es depositada en tanques de reserva, luego se conduce por tubería a viviendas y fábricas.</w:t>
      </w:r>
    </w:p>
    <w:p w:rsidR="00E87AE5" w:rsidRPr="00157B56" w:rsidRDefault="00E87AE5" w:rsidP="00E87AE5">
      <w:pPr>
        <w:spacing w:after="0"/>
        <w:jc w:val="both"/>
        <w:rPr>
          <w:rFonts w:ascii="Arial" w:hAnsi="Arial" w:cs="Arial"/>
          <w:color w:val="FF0000"/>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pPr>
    </w:p>
    <w:p w:rsidR="00E87AE5" w:rsidRPr="00096362" w:rsidRDefault="00E87AE5" w:rsidP="00E87AE5">
      <w:pPr>
        <w:spacing w:after="0"/>
        <w:jc w:val="both"/>
        <w:rPr>
          <w:rFonts w:ascii="Arial" w:hAnsi="Arial" w:cs="Arial"/>
          <w:sz w:val="24"/>
          <w:szCs w:val="24"/>
        </w:rPr>
        <w:sectPr w:rsidR="00E87AE5" w:rsidRPr="00096362" w:rsidSect="00DF22E1">
          <w:type w:val="continuous"/>
          <w:pgSz w:w="12240" w:h="15840"/>
          <w:pgMar w:top="1417" w:right="1701" w:bottom="1417" w:left="1701" w:header="708" w:footer="708" w:gutter="0"/>
          <w:cols w:space="708"/>
          <w:docGrid w:linePitch="360"/>
        </w:sectPr>
      </w:pPr>
    </w:p>
    <w:p w:rsidR="00E87AE5" w:rsidRPr="00096362" w:rsidRDefault="00E87AE5" w:rsidP="00E87AE5">
      <w:pPr>
        <w:rPr>
          <w:rFonts w:ascii="Arial" w:hAnsi="Arial" w:cs="Arial"/>
          <w:color w:val="FF0000"/>
          <w:sz w:val="24"/>
          <w:szCs w:val="24"/>
        </w:rPr>
      </w:pPr>
    </w:p>
    <w:p w:rsidR="000C552D" w:rsidRDefault="000C552D" w:rsidP="000C552D">
      <w:pPr>
        <w:rPr>
          <w:rFonts w:ascii="Arial" w:hAnsi="Arial" w:cs="Arial"/>
          <w:b/>
          <w:color w:val="FF0000"/>
        </w:rPr>
      </w:pPr>
    </w:p>
    <w:p w:rsidR="00E87AE5" w:rsidRPr="007C0D51" w:rsidRDefault="00E87AE5" w:rsidP="00E87AE5">
      <w:pPr>
        <w:spacing w:after="0"/>
        <w:jc w:val="both"/>
        <w:rPr>
          <w:rFonts w:ascii="Arial" w:hAnsi="Arial" w:cs="Arial"/>
          <w:b/>
          <w:sz w:val="28"/>
          <w:szCs w:val="28"/>
        </w:rPr>
      </w:pPr>
      <w:r w:rsidRPr="007C0D51">
        <w:rPr>
          <w:rFonts w:ascii="Arial" w:hAnsi="Arial" w:cs="Arial"/>
          <w:b/>
          <w:sz w:val="28"/>
          <w:szCs w:val="28"/>
        </w:rPr>
        <w:t>LECCIÓN 3</w:t>
      </w:r>
    </w:p>
    <w:p w:rsidR="00E87AE5" w:rsidRPr="0071618F" w:rsidRDefault="00E87AE5" w:rsidP="00E87AE5">
      <w:pPr>
        <w:rPr>
          <w:rFonts w:ascii="Arial" w:hAnsi="Arial" w:cs="Arial"/>
          <w:b/>
          <w:sz w:val="24"/>
          <w:szCs w:val="24"/>
        </w:rPr>
      </w:pPr>
      <w:r w:rsidRPr="0071618F">
        <w:rPr>
          <w:rFonts w:ascii="Arial" w:hAnsi="Arial" w:cs="Arial"/>
          <w:b/>
          <w:sz w:val="24"/>
          <w:szCs w:val="24"/>
        </w:rPr>
        <w:t>EL SUELO</w:t>
      </w:r>
    </w:p>
    <w:tbl>
      <w:tblPr>
        <w:tblW w:w="8590" w:type="dxa"/>
        <w:jc w:val="center"/>
        <w:tblCellSpacing w:w="0" w:type="dxa"/>
        <w:shd w:val="clear" w:color="auto" w:fill="DFFFDF"/>
        <w:tblCellMar>
          <w:left w:w="0" w:type="dxa"/>
          <w:right w:w="0" w:type="dxa"/>
        </w:tblCellMar>
        <w:tblLook w:val="04A0" w:firstRow="1" w:lastRow="0" w:firstColumn="1" w:lastColumn="0" w:noHBand="0" w:noVBand="1"/>
      </w:tblPr>
      <w:tblGrid>
        <w:gridCol w:w="4293"/>
        <w:gridCol w:w="4297"/>
      </w:tblGrid>
      <w:tr w:rsidR="00E87AE5" w:rsidRPr="0071618F" w:rsidTr="00E057CF">
        <w:trPr>
          <w:tblCellSpacing w:w="0" w:type="dxa"/>
          <w:jc w:val="center"/>
        </w:trPr>
        <w:tc>
          <w:tcPr>
            <w:tcW w:w="4293" w:type="dxa"/>
            <w:shd w:val="clear" w:color="auto" w:fill="DFFFDF"/>
            <w:vAlign w:val="center"/>
            <w:hideMark/>
          </w:tcPr>
          <w:p w:rsidR="00E87AE5" w:rsidRPr="0071618F" w:rsidRDefault="00E87AE5" w:rsidP="00E057CF">
            <w:pPr>
              <w:rPr>
                <w:rFonts w:ascii="Arial" w:hAnsi="Arial" w:cs="Arial"/>
                <w:sz w:val="24"/>
                <w:szCs w:val="24"/>
              </w:rPr>
            </w:pPr>
          </w:p>
        </w:tc>
        <w:tc>
          <w:tcPr>
            <w:tcW w:w="4297" w:type="dxa"/>
            <w:shd w:val="clear" w:color="auto" w:fill="DFFFDF"/>
            <w:vAlign w:val="center"/>
            <w:hideMark/>
          </w:tcPr>
          <w:p w:rsidR="00E87AE5" w:rsidRPr="0071618F" w:rsidRDefault="00E87AE5" w:rsidP="00E057CF">
            <w:pPr>
              <w:rPr>
                <w:rFonts w:ascii="Arial" w:hAnsi="Arial" w:cs="Arial"/>
                <w:sz w:val="24"/>
                <w:szCs w:val="24"/>
              </w:rPr>
            </w:pPr>
          </w:p>
        </w:tc>
      </w:tr>
      <w:tr w:rsidR="00E87AE5" w:rsidRPr="0071618F" w:rsidTr="00E057CF">
        <w:trPr>
          <w:tblCellSpacing w:w="0" w:type="dxa"/>
          <w:jc w:val="center"/>
        </w:trPr>
        <w:tc>
          <w:tcPr>
            <w:tcW w:w="8590" w:type="dxa"/>
            <w:gridSpan w:val="2"/>
            <w:shd w:val="clear" w:color="auto" w:fill="DFFFDF"/>
            <w:vAlign w:val="center"/>
            <w:hideMark/>
          </w:tcPr>
          <w:p w:rsidR="00E87AE5" w:rsidRPr="0071618F" w:rsidRDefault="00E87AE5" w:rsidP="00E057CF">
            <w:pPr>
              <w:rPr>
                <w:rFonts w:ascii="Arial" w:hAnsi="Arial" w:cs="Arial"/>
                <w:sz w:val="24"/>
                <w:szCs w:val="24"/>
              </w:rPr>
            </w:pPr>
          </w:p>
        </w:tc>
      </w:tr>
    </w:tbl>
    <w:p w:rsidR="00E87AE5" w:rsidRPr="0071618F" w:rsidRDefault="00E87AE5" w:rsidP="00E87AE5">
      <w:pPr>
        <w:rPr>
          <w:rFonts w:ascii="Arial" w:hAnsi="Arial" w:cs="Arial"/>
          <w:sz w:val="24"/>
          <w:szCs w:val="24"/>
        </w:rPr>
      </w:pPr>
      <w:r w:rsidRPr="0071618F">
        <w:rPr>
          <w:rFonts w:ascii="Arial" w:hAnsi="Arial" w:cs="Arial"/>
          <w:sz w:val="24"/>
          <w:szCs w:val="24"/>
        </w:rPr>
        <w:t xml:space="preserve">Se conoce como suelo la parte superficial de la corteza terrestre conformada por minerales y partículas orgánicas producidas por la acción combinada el viento el agua y procesos de </w:t>
      </w:r>
      <w:r>
        <w:rPr>
          <w:rFonts w:ascii="Arial" w:hAnsi="Arial" w:cs="Arial"/>
          <w:sz w:val="24"/>
          <w:szCs w:val="24"/>
        </w:rPr>
        <w:t>desintegración orgánica</w:t>
      </w:r>
      <w:r w:rsidRPr="0071618F">
        <w:rPr>
          <w:rFonts w:ascii="Arial" w:hAnsi="Arial" w:cs="Arial"/>
          <w:sz w:val="24"/>
          <w:szCs w:val="24"/>
        </w:rPr>
        <w:t xml:space="preserve"> y ambientales, de igual forma los suelos cambian su estructura, estas variaciones son lentas y graduales excepto las originadas por desastres naturales.</w:t>
      </w:r>
      <w:r w:rsidRPr="0071618F">
        <w:rPr>
          <w:rFonts w:ascii="Arial" w:hAnsi="Arial" w:cs="Arial"/>
          <w:color w:val="000000"/>
          <w:sz w:val="24"/>
          <w:szCs w:val="24"/>
          <w:shd w:val="clear" w:color="auto" w:fill="DFFFDF"/>
        </w:rPr>
        <w:t xml:space="preserve"> </w:t>
      </w:r>
    </w:p>
    <w:tbl>
      <w:tblPr>
        <w:tblW w:w="9195" w:type="dxa"/>
        <w:jc w:val="center"/>
        <w:tblCellSpacing w:w="0" w:type="dxa"/>
        <w:shd w:val="clear" w:color="auto" w:fill="DFFFDF"/>
        <w:tblCellMar>
          <w:left w:w="0" w:type="dxa"/>
          <w:right w:w="0" w:type="dxa"/>
        </w:tblCellMar>
        <w:tblLook w:val="04A0" w:firstRow="1" w:lastRow="0" w:firstColumn="1" w:lastColumn="0" w:noHBand="0" w:noVBand="1"/>
      </w:tblPr>
      <w:tblGrid>
        <w:gridCol w:w="9195"/>
      </w:tblGrid>
      <w:tr w:rsidR="00E87AE5" w:rsidRPr="0071618F" w:rsidTr="00E057CF">
        <w:trPr>
          <w:tblCellSpacing w:w="0" w:type="dxa"/>
          <w:jc w:val="center"/>
        </w:trPr>
        <w:tc>
          <w:tcPr>
            <w:tcW w:w="9195" w:type="dxa"/>
            <w:shd w:val="clear" w:color="auto" w:fill="DFFFDF"/>
            <w:vAlign w:val="center"/>
            <w:hideMark/>
          </w:tcPr>
          <w:p w:rsidR="00E87AE5" w:rsidRPr="0071618F" w:rsidRDefault="00E87AE5" w:rsidP="00E057CF">
            <w:pPr>
              <w:pStyle w:val="NormalWeb"/>
              <w:jc w:val="center"/>
              <w:rPr>
                <w:rFonts w:ascii="Arial" w:hAnsi="Arial" w:cs="Arial"/>
              </w:rPr>
            </w:pPr>
          </w:p>
        </w:tc>
      </w:tr>
      <w:tr w:rsidR="00E87AE5" w:rsidRPr="0071618F" w:rsidTr="00E057CF">
        <w:trPr>
          <w:tblCellSpacing w:w="0" w:type="dxa"/>
          <w:jc w:val="center"/>
        </w:trPr>
        <w:tc>
          <w:tcPr>
            <w:tcW w:w="9195" w:type="dxa"/>
            <w:shd w:val="clear" w:color="auto" w:fill="DFFFDF"/>
            <w:vAlign w:val="center"/>
            <w:hideMark/>
          </w:tcPr>
          <w:p w:rsidR="00E87AE5" w:rsidRPr="0071618F" w:rsidRDefault="00E87AE5" w:rsidP="00E057CF">
            <w:pPr>
              <w:pStyle w:val="NormalWeb"/>
              <w:jc w:val="center"/>
              <w:rPr>
                <w:rFonts w:ascii="Arial" w:hAnsi="Arial" w:cs="Arial"/>
              </w:rPr>
            </w:pPr>
          </w:p>
        </w:tc>
      </w:tr>
    </w:tbl>
    <w:p w:rsidR="00E87AE5" w:rsidRPr="0071618F" w:rsidRDefault="00E87AE5" w:rsidP="00E87AE5">
      <w:pPr>
        <w:pStyle w:val="NormalWeb"/>
        <w:rPr>
          <w:rFonts w:ascii="Arial" w:hAnsi="Arial" w:cs="Arial"/>
        </w:rPr>
      </w:pPr>
      <w:r w:rsidRPr="0071618F">
        <w:rPr>
          <w:rFonts w:ascii="Arial" w:hAnsi="Arial" w:cs="Arial"/>
        </w:rPr>
        <w:t xml:space="preserve">El suelo está formado por varios componentes: </w:t>
      </w:r>
      <w:hyperlink r:id="rId83" w:history="1">
        <w:r w:rsidRPr="0071618F">
          <w:rPr>
            <w:rStyle w:val="Hipervnculo"/>
            <w:rFonts w:ascii="Arial" w:eastAsia="Calibri" w:hAnsi="Arial" w:cs="Arial"/>
          </w:rPr>
          <w:t>rocas</w:t>
        </w:r>
      </w:hyperlink>
      <w:r w:rsidRPr="0071618F">
        <w:rPr>
          <w:rFonts w:ascii="Arial" w:hAnsi="Arial" w:cs="Arial"/>
        </w:rPr>
        <w:t>,</w:t>
      </w:r>
      <w:r w:rsidRPr="0071618F">
        <w:rPr>
          <w:rStyle w:val="apple-converted-space"/>
          <w:rFonts w:ascii="Arial" w:hAnsi="Arial" w:cs="Arial"/>
        </w:rPr>
        <w:t> </w:t>
      </w:r>
      <w:r w:rsidRPr="0071618F">
        <w:rPr>
          <w:rFonts w:ascii="Arial" w:hAnsi="Arial" w:cs="Arial"/>
        </w:rPr>
        <w:t>arena, arcilla, humus o materia orgánica en descomposición,</w:t>
      </w:r>
      <w:r w:rsidRPr="0071618F">
        <w:rPr>
          <w:rStyle w:val="apple-converted-space"/>
          <w:rFonts w:ascii="Arial" w:hAnsi="Arial" w:cs="Arial"/>
        </w:rPr>
        <w:t> </w:t>
      </w:r>
      <w:hyperlink r:id="rId84" w:history="1">
        <w:r w:rsidRPr="0071618F">
          <w:rPr>
            <w:rStyle w:val="Hipervnculo"/>
            <w:rFonts w:ascii="Arial" w:eastAsia="Calibri" w:hAnsi="Arial" w:cs="Arial"/>
          </w:rPr>
          <w:t>minerales</w:t>
        </w:r>
      </w:hyperlink>
      <w:r w:rsidRPr="0071618F">
        <w:rPr>
          <w:rStyle w:val="apple-converted-space"/>
          <w:rFonts w:ascii="Arial" w:hAnsi="Arial" w:cs="Arial"/>
        </w:rPr>
        <w:t> </w:t>
      </w:r>
      <w:r w:rsidRPr="0071618F">
        <w:rPr>
          <w:rFonts w:ascii="Arial" w:hAnsi="Arial" w:cs="Arial"/>
        </w:rPr>
        <w:t>y otros elementos en diferentes proporciones.</w:t>
      </w:r>
    </w:p>
    <w:p w:rsidR="00E87AE5" w:rsidRPr="0071618F" w:rsidRDefault="00E87AE5" w:rsidP="00E87AE5">
      <w:pPr>
        <w:pStyle w:val="NormalWeb"/>
        <w:rPr>
          <w:rFonts w:ascii="Arial" w:hAnsi="Arial" w:cs="Arial"/>
        </w:rPr>
      </w:pPr>
      <w:r w:rsidRPr="0071618F">
        <w:rPr>
          <w:rFonts w:ascii="Arial" w:hAnsi="Arial" w:cs="Arial"/>
        </w:rPr>
        <w:t xml:space="preserve">El conjunto de alteraciones que sufren las rocas, hasta llegar a constituir el suelo,  se denomina, meteorización;  proceso que consiste en el deterioro y la transformación que se produce en  la roca al fragmentarse por acción de factores físicos, químicos, biológicos y geológicos. </w:t>
      </w:r>
    </w:p>
    <w:p w:rsidR="00E87AE5" w:rsidRPr="0071618F" w:rsidRDefault="00E87AE5" w:rsidP="00E87AE5">
      <w:pPr>
        <w:pStyle w:val="NormalWeb"/>
        <w:rPr>
          <w:rFonts w:ascii="Arial" w:hAnsi="Arial" w:cs="Arial"/>
        </w:rPr>
      </w:pPr>
      <w:r w:rsidRPr="0071618F">
        <w:rPr>
          <w:rFonts w:ascii="Arial" w:hAnsi="Arial" w:cs="Arial"/>
          <w:b/>
          <w:color w:val="000000"/>
        </w:rPr>
        <w:t>Factores físicos</w:t>
      </w:r>
      <w:r w:rsidRPr="0071618F">
        <w:rPr>
          <w:rFonts w:ascii="Arial" w:hAnsi="Arial" w:cs="Arial"/>
          <w:color w:val="000000"/>
        </w:rPr>
        <w:t>:</w:t>
      </w:r>
      <w:r w:rsidRPr="0071618F">
        <w:rPr>
          <w:rStyle w:val="apple-converted-space"/>
          <w:rFonts w:ascii="Arial" w:hAnsi="Arial" w:cs="Arial"/>
        </w:rPr>
        <w:t> </w:t>
      </w:r>
      <w:r w:rsidRPr="0071618F">
        <w:rPr>
          <w:rFonts w:ascii="Arial" w:hAnsi="Arial" w:cs="Arial"/>
        </w:rPr>
        <w:t>las grandes rocas sometidas a la acción del hielo, la lluvia, los vientos, las variaciones de temperatura y muchos otros factores, se rompen, formando rocas cada vez más pequeñas.</w:t>
      </w:r>
    </w:p>
    <w:tbl>
      <w:tblPr>
        <w:tblW w:w="9195" w:type="dxa"/>
        <w:jc w:val="center"/>
        <w:tblCellSpacing w:w="0" w:type="dxa"/>
        <w:shd w:val="clear" w:color="auto" w:fill="DFFFDF"/>
        <w:tblCellMar>
          <w:left w:w="0" w:type="dxa"/>
          <w:right w:w="0" w:type="dxa"/>
        </w:tblCellMar>
        <w:tblLook w:val="04A0" w:firstRow="1" w:lastRow="0" w:firstColumn="1" w:lastColumn="0" w:noHBand="0" w:noVBand="1"/>
      </w:tblPr>
      <w:tblGrid>
        <w:gridCol w:w="9195"/>
      </w:tblGrid>
      <w:tr w:rsidR="00E87AE5" w:rsidRPr="0071618F" w:rsidTr="00E057CF">
        <w:trPr>
          <w:tblCellSpacing w:w="0" w:type="dxa"/>
          <w:jc w:val="center"/>
        </w:trPr>
        <w:tc>
          <w:tcPr>
            <w:tcW w:w="0" w:type="auto"/>
            <w:shd w:val="clear" w:color="auto" w:fill="DFFFDF"/>
            <w:vAlign w:val="center"/>
            <w:hideMark/>
          </w:tcPr>
          <w:p w:rsidR="00E87AE5" w:rsidRPr="0071618F" w:rsidRDefault="00E87AE5" w:rsidP="00E057CF">
            <w:pPr>
              <w:spacing w:before="100" w:beforeAutospacing="1" w:after="100" w:afterAutospacing="1" w:line="240" w:lineRule="auto"/>
              <w:rPr>
                <w:rFonts w:ascii="Arial" w:eastAsia="Times New Roman" w:hAnsi="Arial" w:cs="Arial"/>
                <w:sz w:val="24"/>
                <w:szCs w:val="24"/>
                <w:lang w:eastAsia="es-CO"/>
              </w:rPr>
            </w:pPr>
          </w:p>
        </w:tc>
      </w:tr>
      <w:tr w:rsidR="00E87AE5" w:rsidRPr="0071618F" w:rsidTr="00E057CF">
        <w:trPr>
          <w:tblCellSpacing w:w="0" w:type="dxa"/>
          <w:jc w:val="center"/>
        </w:trPr>
        <w:tc>
          <w:tcPr>
            <w:tcW w:w="0" w:type="auto"/>
            <w:shd w:val="clear" w:color="auto" w:fill="DFFFDF"/>
            <w:vAlign w:val="center"/>
            <w:hideMark/>
          </w:tcPr>
          <w:p w:rsidR="00E87AE5" w:rsidRPr="0071618F" w:rsidRDefault="00E87AE5" w:rsidP="00E057CF">
            <w:pPr>
              <w:spacing w:before="100" w:beforeAutospacing="1" w:after="100" w:afterAutospacing="1" w:line="240" w:lineRule="auto"/>
              <w:rPr>
                <w:rFonts w:ascii="Arial" w:eastAsia="Times New Roman" w:hAnsi="Arial" w:cs="Arial"/>
                <w:sz w:val="24"/>
                <w:szCs w:val="24"/>
                <w:lang w:eastAsia="es-CO"/>
              </w:rPr>
            </w:pPr>
          </w:p>
        </w:tc>
      </w:tr>
    </w:tbl>
    <w:p w:rsidR="00E87AE5" w:rsidRPr="0071618F" w:rsidRDefault="00E87AE5" w:rsidP="00E87AE5">
      <w:pPr>
        <w:spacing w:before="100" w:beforeAutospacing="1" w:after="100" w:afterAutospacing="1" w:line="240" w:lineRule="auto"/>
        <w:rPr>
          <w:rFonts w:ascii="Arial" w:hAnsi="Arial" w:cs="Arial"/>
          <w:sz w:val="24"/>
          <w:szCs w:val="24"/>
        </w:rPr>
      </w:pPr>
      <w:r w:rsidRPr="0071618F">
        <w:rPr>
          <w:rFonts w:ascii="Arial" w:eastAsia="Times New Roman" w:hAnsi="Arial" w:cs="Arial"/>
          <w:b/>
          <w:color w:val="000000"/>
          <w:sz w:val="24"/>
          <w:szCs w:val="24"/>
          <w:lang w:eastAsia="es-CO"/>
        </w:rPr>
        <w:t>Factores químicos</w:t>
      </w:r>
      <w:r w:rsidRPr="0071618F">
        <w:rPr>
          <w:rFonts w:ascii="Arial" w:eastAsia="Times New Roman" w:hAnsi="Arial" w:cs="Arial"/>
          <w:color w:val="000000"/>
          <w:sz w:val="24"/>
          <w:szCs w:val="24"/>
          <w:lang w:eastAsia="es-CO"/>
        </w:rPr>
        <w:t>:</w:t>
      </w:r>
      <w:r w:rsidRPr="0071618F">
        <w:rPr>
          <w:rFonts w:ascii="Arial" w:eastAsia="Times New Roman" w:hAnsi="Arial" w:cs="Arial"/>
          <w:sz w:val="24"/>
          <w:szCs w:val="24"/>
          <w:lang w:eastAsia="es-CO"/>
        </w:rPr>
        <w:t> los minerales de las rocas, al entrar en contacto con el agua o el aire, se disuelven o se oxidan, dando origen a sustancias con propiedades diferentes a las de los minerales primitivos. Entre  las piedras del suelo, se fue infiltrando el agua y el aire. El agua comenzó a disolver diferentes materiales, a mezclarlos, y el oxígeno del aire, a su vez, inició su oxidación logrando, entre ambos, una lenta descomposición de las rocas y la formación de nuevos compuestos de pequeño tamaño y espesor. En esta etapa de meteorización, las rocas sufrieron cambios químicos</w:t>
      </w:r>
      <w:r w:rsidRPr="0071618F">
        <w:rPr>
          <w:rFonts w:ascii="Arial" w:hAnsi="Arial" w:cs="Arial"/>
          <w:sz w:val="24"/>
          <w:szCs w:val="24"/>
        </w:rPr>
        <w:t>.</w:t>
      </w:r>
    </w:p>
    <w:p w:rsidR="00E87AE5" w:rsidRPr="0071618F" w:rsidRDefault="00E87AE5" w:rsidP="00E87AE5">
      <w:pPr>
        <w:pStyle w:val="NormalWeb"/>
        <w:rPr>
          <w:rFonts w:ascii="Arial" w:hAnsi="Arial" w:cs="Arial"/>
        </w:rPr>
      </w:pPr>
      <w:r w:rsidRPr="0071618F">
        <w:rPr>
          <w:rFonts w:ascii="Arial" w:hAnsi="Arial" w:cs="Arial"/>
          <w:b/>
          <w:color w:val="000000"/>
        </w:rPr>
        <w:t>Factores biológicos</w:t>
      </w:r>
      <w:r w:rsidRPr="0071618F">
        <w:rPr>
          <w:rFonts w:ascii="Arial" w:hAnsi="Arial" w:cs="Arial"/>
          <w:color w:val="000000"/>
        </w:rPr>
        <w:t>:</w:t>
      </w:r>
      <w:r w:rsidRPr="0071618F">
        <w:rPr>
          <w:rFonts w:ascii="Arial" w:hAnsi="Arial" w:cs="Arial"/>
        </w:rPr>
        <w:t> los animales y plantas  hacen que las rocas se fragmenten en trozos más pequeños, por la presión de las raíces de las plantas al crecer y por la acción de los animales al excavar; estos restos de animales y plantas a través del tiempo después de un proceso largo de descomposición,  forman lo que se llama humus.</w:t>
      </w: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spacing w:after="0" w:line="240" w:lineRule="auto"/>
        <w:jc w:val="both"/>
        <w:rPr>
          <w:rFonts w:ascii="Arial" w:hAnsi="Arial" w:cs="Arial"/>
          <w:sz w:val="24"/>
          <w:szCs w:val="24"/>
        </w:rPr>
      </w:pPr>
    </w:p>
    <w:p w:rsidR="00E87AE5" w:rsidRPr="0071618F" w:rsidRDefault="00E87AE5" w:rsidP="00E87AE5">
      <w:pPr>
        <w:pStyle w:val="Ttulo2"/>
        <w:spacing w:before="0" w:after="90"/>
        <w:rPr>
          <w:rFonts w:ascii="Arial" w:hAnsi="Arial" w:cs="Arial"/>
          <w:b/>
          <w:bCs/>
          <w:i/>
          <w:color w:val="000000"/>
          <w:spacing w:val="-15"/>
          <w:sz w:val="24"/>
          <w:szCs w:val="24"/>
        </w:rPr>
      </w:pPr>
      <w:bookmarkStart w:id="4" w:name="superfilya"/>
      <w:r w:rsidRPr="0071618F">
        <w:rPr>
          <w:rStyle w:val="nfasis"/>
          <w:rFonts w:ascii="Arial" w:hAnsi="Arial" w:cs="Arial"/>
          <w:i w:val="0"/>
          <w:color w:val="000000"/>
          <w:spacing w:val="-15"/>
          <w:sz w:val="24"/>
          <w:szCs w:val="24"/>
        </w:rPr>
        <w:t xml:space="preserve">Perfil </w:t>
      </w:r>
      <w:bookmarkEnd w:id="4"/>
      <w:r w:rsidRPr="0071618F">
        <w:rPr>
          <w:rStyle w:val="nfasis"/>
          <w:rFonts w:ascii="Arial" w:hAnsi="Arial" w:cs="Arial"/>
          <w:i w:val="0"/>
          <w:color w:val="000000"/>
          <w:spacing w:val="-15"/>
          <w:sz w:val="24"/>
          <w:szCs w:val="24"/>
        </w:rPr>
        <w:t>del suelo</w:t>
      </w:r>
    </w:p>
    <w:p w:rsidR="00E87AE5" w:rsidRPr="0071618F" w:rsidRDefault="00E87AE5" w:rsidP="00E87AE5">
      <w:pPr>
        <w:pStyle w:val="NormalWeb"/>
        <w:spacing w:before="0" w:beforeAutospacing="0" w:after="0" w:afterAutospacing="0" w:line="240" w:lineRule="atLeast"/>
        <w:rPr>
          <w:rFonts w:ascii="Arial" w:hAnsi="Arial" w:cs="Arial"/>
          <w:color w:val="000000"/>
        </w:rPr>
      </w:pPr>
      <w:r w:rsidRPr="0071618F">
        <w:rPr>
          <w:rFonts w:ascii="Arial" w:hAnsi="Arial" w:cs="Arial"/>
          <w:color w:val="000000"/>
        </w:rPr>
        <w:t>Un suelo normal está formado por varias capas y cada una de ellas recibe el nombre de "horizonte edáfico" o simplemente horizonte; al conjunto de estos horizontes se le denomina "perfil del suelo" ; todos estos horizontes se pueden dividir en 3 horizontes principales: horizonte</w:t>
      </w:r>
      <w:r w:rsidRPr="0071618F">
        <w:rPr>
          <w:rStyle w:val="apple-converted-space"/>
          <w:rFonts w:ascii="Arial" w:hAnsi="Arial" w:cs="Arial"/>
          <w:color w:val="000000"/>
        </w:rPr>
        <w:t> </w:t>
      </w:r>
      <w:r w:rsidRPr="0071618F">
        <w:rPr>
          <w:rStyle w:val="nfasis"/>
          <w:rFonts w:ascii="Arial" w:eastAsia="Calibri" w:hAnsi="Arial" w:cs="Arial"/>
          <w:b w:val="0"/>
          <w:bCs/>
          <w:color w:val="000000"/>
        </w:rPr>
        <w:t>A</w:t>
      </w:r>
      <w:r w:rsidRPr="0071618F">
        <w:rPr>
          <w:rFonts w:ascii="Arial" w:hAnsi="Arial" w:cs="Arial"/>
          <w:color w:val="000000"/>
        </w:rPr>
        <w:t>, horizonte</w:t>
      </w:r>
      <w:r w:rsidRPr="0071618F">
        <w:rPr>
          <w:rStyle w:val="apple-converted-space"/>
          <w:rFonts w:ascii="Arial" w:hAnsi="Arial" w:cs="Arial"/>
          <w:color w:val="000000"/>
        </w:rPr>
        <w:t> </w:t>
      </w:r>
      <w:r w:rsidRPr="0071618F">
        <w:rPr>
          <w:rStyle w:val="nfasis"/>
          <w:rFonts w:ascii="Arial" w:eastAsia="Calibri" w:hAnsi="Arial" w:cs="Arial"/>
          <w:b w:val="0"/>
          <w:bCs/>
          <w:color w:val="000000"/>
        </w:rPr>
        <w:t>B</w:t>
      </w:r>
      <w:r w:rsidRPr="0071618F">
        <w:rPr>
          <w:rStyle w:val="apple-converted-space"/>
          <w:rFonts w:ascii="Arial" w:hAnsi="Arial" w:cs="Arial"/>
          <w:color w:val="000000"/>
        </w:rPr>
        <w:t> </w:t>
      </w:r>
      <w:r w:rsidRPr="0071618F">
        <w:rPr>
          <w:rFonts w:ascii="Arial" w:hAnsi="Arial" w:cs="Arial"/>
          <w:color w:val="000000"/>
        </w:rPr>
        <w:t>y horizonte</w:t>
      </w:r>
      <w:r w:rsidRPr="0071618F">
        <w:rPr>
          <w:rStyle w:val="apple-converted-space"/>
          <w:rFonts w:ascii="Arial" w:hAnsi="Arial" w:cs="Arial"/>
          <w:color w:val="000000"/>
        </w:rPr>
        <w:t> </w:t>
      </w:r>
      <w:r w:rsidRPr="0071618F">
        <w:rPr>
          <w:rStyle w:val="nfasis"/>
          <w:rFonts w:ascii="Arial" w:eastAsia="Calibri" w:hAnsi="Arial" w:cs="Arial"/>
          <w:b w:val="0"/>
          <w:bCs/>
          <w:color w:val="000000"/>
        </w:rPr>
        <w:t>C</w:t>
      </w:r>
      <w:r w:rsidRPr="0071618F">
        <w:rPr>
          <w:rFonts w:ascii="Arial" w:hAnsi="Arial" w:cs="Arial"/>
          <w:color w:val="000000"/>
        </w:rPr>
        <w:t>.</w:t>
      </w:r>
    </w:p>
    <w:p w:rsidR="00E87AE5" w:rsidRPr="0071618F" w:rsidRDefault="00E87AE5" w:rsidP="00E87AE5">
      <w:pPr>
        <w:pStyle w:val="NormalWeb"/>
        <w:spacing w:before="0" w:beforeAutospacing="0" w:after="0" w:afterAutospacing="0" w:line="240" w:lineRule="atLeast"/>
        <w:rPr>
          <w:rFonts w:ascii="Arial" w:hAnsi="Arial" w:cs="Arial"/>
          <w:color w:val="000000"/>
        </w:rPr>
      </w:pPr>
      <w:r w:rsidRPr="0071618F">
        <w:rPr>
          <w:rFonts w:ascii="Arial" w:hAnsi="Arial" w:cs="Arial"/>
          <w:color w:val="000000"/>
        </w:rPr>
        <w:t>El horizonte</w:t>
      </w:r>
      <w:r w:rsidRPr="0071618F">
        <w:rPr>
          <w:rStyle w:val="apple-converted-space"/>
          <w:rFonts w:ascii="Arial" w:hAnsi="Arial" w:cs="Arial"/>
          <w:color w:val="000000"/>
        </w:rPr>
        <w:t> </w:t>
      </w:r>
      <w:r w:rsidRPr="0071618F">
        <w:rPr>
          <w:rStyle w:val="nfasis"/>
          <w:rFonts w:ascii="Arial" w:eastAsia="Calibri" w:hAnsi="Arial" w:cs="Arial"/>
          <w:b w:val="0"/>
          <w:bCs/>
          <w:color w:val="000000"/>
        </w:rPr>
        <w:t>A</w:t>
      </w:r>
      <w:r w:rsidRPr="0071618F">
        <w:rPr>
          <w:rStyle w:val="apple-converted-space"/>
          <w:rFonts w:ascii="Arial" w:hAnsi="Arial" w:cs="Arial"/>
          <w:color w:val="000000"/>
        </w:rPr>
        <w:t> </w:t>
      </w:r>
      <w:r w:rsidRPr="0071618F">
        <w:rPr>
          <w:rFonts w:ascii="Arial" w:hAnsi="Arial" w:cs="Arial"/>
          <w:color w:val="000000"/>
        </w:rPr>
        <w:t>también es conocido como suelo; el horizonte</w:t>
      </w:r>
      <w:r w:rsidRPr="0071618F">
        <w:rPr>
          <w:rStyle w:val="apple-converted-space"/>
          <w:rFonts w:ascii="Arial" w:hAnsi="Arial" w:cs="Arial"/>
          <w:color w:val="000000"/>
        </w:rPr>
        <w:t> </w:t>
      </w:r>
      <w:r w:rsidRPr="0071618F">
        <w:rPr>
          <w:rStyle w:val="nfasis"/>
          <w:rFonts w:ascii="Arial" w:eastAsia="Calibri" w:hAnsi="Arial" w:cs="Arial"/>
          <w:b w:val="0"/>
          <w:bCs/>
          <w:color w:val="000000"/>
        </w:rPr>
        <w:t>B</w:t>
      </w:r>
      <w:r w:rsidRPr="0071618F">
        <w:rPr>
          <w:rStyle w:val="apple-converted-space"/>
          <w:rFonts w:ascii="Arial" w:hAnsi="Arial" w:cs="Arial"/>
          <w:color w:val="000000"/>
        </w:rPr>
        <w:t> </w:t>
      </w:r>
      <w:r w:rsidRPr="0071618F">
        <w:rPr>
          <w:rFonts w:ascii="Arial" w:hAnsi="Arial" w:cs="Arial"/>
          <w:color w:val="000000"/>
        </w:rPr>
        <w:t>como sub-suelo y el horizonte te</w:t>
      </w:r>
      <w:r w:rsidRPr="0071618F">
        <w:rPr>
          <w:rStyle w:val="apple-converted-space"/>
          <w:rFonts w:ascii="Arial" w:hAnsi="Arial" w:cs="Arial"/>
          <w:color w:val="000000"/>
        </w:rPr>
        <w:t> </w:t>
      </w:r>
      <w:r w:rsidRPr="0071618F">
        <w:rPr>
          <w:rStyle w:val="nfasis"/>
          <w:rFonts w:ascii="Arial" w:eastAsia="Calibri" w:hAnsi="Arial" w:cs="Arial"/>
          <w:b w:val="0"/>
          <w:bCs/>
          <w:color w:val="000000"/>
        </w:rPr>
        <w:t>C</w:t>
      </w:r>
      <w:r w:rsidRPr="0071618F">
        <w:rPr>
          <w:rStyle w:val="apple-converted-space"/>
          <w:rFonts w:ascii="Arial" w:hAnsi="Arial" w:cs="Arial"/>
          <w:color w:val="000000"/>
        </w:rPr>
        <w:t> </w:t>
      </w:r>
      <w:r w:rsidRPr="0071618F">
        <w:rPr>
          <w:rFonts w:ascii="Arial" w:hAnsi="Arial" w:cs="Arial"/>
          <w:color w:val="000000"/>
        </w:rPr>
        <w:t>como roca madre o material parental</w:t>
      </w:r>
    </w:p>
    <w:p w:rsidR="00E87AE5" w:rsidRPr="0071618F" w:rsidRDefault="00E87AE5" w:rsidP="00E87AE5">
      <w:pPr>
        <w:spacing w:after="0" w:line="240" w:lineRule="auto"/>
        <w:jc w:val="both"/>
        <w:rPr>
          <w:rFonts w:ascii="Arial" w:hAnsi="Arial" w:cs="Arial"/>
          <w:sz w:val="24"/>
          <w:szCs w:val="24"/>
        </w:rPr>
      </w:pPr>
      <w:r w:rsidRPr="0071618F">
        <w:rPr>
          <w:rFonts w:ascii="Arial" w:hAnsi="Arial" w:cs="Arial"/>
          <w:color w:val="000000"/>
          <w:sz w:val="24"/>
          <w:szCs w:val="24"/>
        </w:rPr>
        <w:br/>
      </w:r>
    </w:p>
    <w:p w:rsidR="00E87AE5" w:rsidRPr="0071618F" w:rsidRDefault="00E87AE5" w:rsidP="00E87AE5">
      <w:pPr>
        <w:spacing w:after="0" w:line="240" w:lineRule="auto"/>
        <w:jc w:val="both"/>
        <w:rPr>
          <w:rFonts w:ascii="Arial" w:hAnsi="Arial" w:cs="Arial"/>
          <w:sz w:val="24"/>
          <w:szCs w:val="24"/>
        </w:rPr>
        <w:sectPr w:rsidR="00E87AE5" w:rsidRPr="0071618F" w:rsidSect="001002D9">
          <w:pgSz w:w="12240" w:h="15840"/>
          <w:pgMar w:top="1417" w:right="1701" w:bottom="1417" w:left="1701" w:header="708" w:footer="708" w:gutter="0"/>
          <w:cols w:space="708"/>
          <w:docGrid w:linePitch="360"/>
        </w:sectPr>
      </w:pPr>
    </w:p>
    <w:p w:rsidR="00E87AE5" w:rsidRPr="0071618F" w:rsidRDefault="00E87AE5" w:rsidP="00E87AE5">
      <w:pPr>
        <w:spacing w:after="0"/>
        <w:rPr>
          <w:rFonts w:ascii="Arial" w:hAnsi="Arial" w:cs="Arial"/>
          <w:color w:val="FF0000"/>
          <w:sz w:val="24"/>
          <w:szCs w:val="24"/>
        </w:rPr>
      </w:pPr>
      <w:r w:rsidRPr="0071618F">
        <w:rPr>
          <w:rFonts w:ascii="Arial" w:hAnsi="Arial" w:cs="Arial"/>
          <w:noProof/>
          <w:sz w:val="24"/>
          <w:szCs w:val="24"/>
          <w:lang w:val="es-ES" w:eastAsia="es-ES"/>
        </w:rPr>
        <w:lastRenderedPageBreak/>
        <w:drawing>
          <wp:inline distT="0" distB="0" distL="0" distR="0" wp14:anchorId="6086189D" wp14:editId="136B33A0">
            <wp:extent cx="5400675" cy="3600450"/>
            <wp:effectExtent l="19050" t="0" r="9525" b="0"/>
            <wp:docPr id="40" name="Imagen 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grafias.com"/>
                    <pic:cNvPicPr>
                      <a:picLocks noChangeAspect="1" noChangeArrowheads="1"/>
                    </pic:cNvPicPr>
                  </pic:nvPicPr>
                  <pic:blipFill>
                    <a:blip r:embed="rId85"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E87AE5" w:rsidRPr="0071618F" w:rsidRDefault="00E87AE5" w:rsidP="00E87AE5">
      <w:pPr>
        <w:spacing w:after="0"/>
        <w:rPr>
          <w:rFonts w:ascii="Arial" w:hAnsi="Arial" w:cs="Arial"/>
          <w:color w:val="FF0000"/>
          <w:sz w:val="24"/>
          <w:szCs w:val="24"/>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10"/>
        <w:gridCol w:w="6244"/>
      </w:tblGrid>
      <w:tr w:rsidR="00E87AE5" w:rsidRPr="0071618F"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0" w:type="dxa"/>
            <w:tcBorders>
              <w:top w:val="none" w:sz="0" w:space="0" w:color="auto"/>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Titulo del recurso educativo</w:t>
            </w:r>
          </w:p>
        </w:tc>
        <w:tc>
          <w:tcPr>
            <w:tcW w:w="6244" w:type="dxa"/>
          </w:tcPr>
          <w:p w:rsidR="00E87AE5" w:rsidRPr="0071618F" w:rsidRDefault="00E87AE5" w:rsidP="00E057C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1618F">
              <w:rPr>
                <w:rFonts w:ascii="Arial" w:hAnsi="Arial" w:cs="Arial"/>
              </w:rPr>
              <w:t>Perfil del suelo</w:t>
            </w:r>
          </w:p>
        </w:tc>
      </w:tr>
      <w:tr w:rsidR="00E87AE5" w:rsidRPr="0071618F"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Descripción:</w:t>
            </w:r>
          </w:p>
        </w:tc>
        <w:tc>
          <w:tcPr>
            <w:tcW w:w="6244" w:type="dxa"/>
            <w:tcBorders>
              <w:left w:val="none" w:sz="0" w:space="0" w:color="auto"/>
            </w:tcBorders>
          </w:tcPr>
          <w:p w:rsidR="00E87AE5" w:rsidRPr="0071618F"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1618F">
              <w:rPr>
                <w:rFonts w:ascii="Arial" w:hAnsi="Arial" w:cs="Arial"/>
              </w:rPr>
              <w:t xml:space="preserve">La figura mura como está conformado cada perfil del suelo </w:t>
            </w:r>
          </w:p>
        </w:tc>
      </w:tr>
      <w:tr w:rsidR="00E87AE5" w:rsidRPr="0071618F"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Unidad</w:t>
            </w:r>
          </w:p>
        </w:tc>
        <w:tc>
          <w:tcPr>
            <w:tcW w:w="6244" w:type="dxa"/>
          </w:tcPr>
          <w:p w:rsidR="00E87AE5" w:rsidRPr="0071618F"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1618F">
              <w:rPr>
                <w:rFonts w:ascii="Arial" w:hAnsi="Arial" w:cs="Arial"/>
              </w:rPr>
              <w:t>2</w:t>
            </w:r>
          </w:p>
        </w:tc>
      </w:tr>
      <w:tr w:rsidR="00E87AE5" w:rsidRPr="0071618F"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Lección</w:t>
            </w:r>
          </w:p>
        </w:tc>
        <w:tc>
          <w:tcPr>
            <w:tcW w:w="6244" w:type="dxa"/>
            <w:tcBorders>
              <w:left w:val="none" w:sz="0" w:space="0" w:color="auto"/>
            </w:tcBorders>
          </w:tcPr>
          <w:p w:rsidR="00E87AE5" w:rsidRPr="0071618F"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1618F">
              <w:rPr>
                <w:rFonts w:ascii="Arial" w:hAnsi="Arial" w:cs="Arial"/>
              </w:rPr>
              <w:t>3</w:t>
            </w:r>
          </w:p>
        </w:tc>
      </w:tr>
      <w:tr w:rsidR="00E87AE5" w:rsidRPr="0071618F"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Tipo de recurso:</w:t>
            </w:r>
          </w:p>
        </w:tc>
        <w:tc>
          <w:tcPr>
            <w:tcW w:w="6244" w:type="dxa"/>
          </w:tcPr>
          <w:p w:rsidR="00E87AE5" w:rsidRPr="0071618F"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1618F">
              <w:rPr>
                <w:rFonts w:ascii="Arial" w:hAnsi="Arial" w:cs="Arial"/>
              </w:rPr>
              <w:t>Recurso de observación</w:t>
            </w:r>
          </w:p>
        </w:tc>
      </w:tr>
      <w:tr w:rsidR="00E87AE5" w:rsidRPr="0071618F"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Instrucciones  para el estudiante</w:t>
            </w:r>
          </w:p>
        </w:tc>
        <w:tc>
          <w:tcPr>
            <w:tcW w:w="6244" w:type="dxa"/>
            <w:tcBorders>
              <w:left w:val="none" w:sz="0" w:space="0" w:color="auto"/>
            </w:tcBorders>
          </w:tcPr>
          <w:p w:rsidR="00E87AE5" w:rsidRPr="0071618F"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1618F">
              <w:rPr>
                <w:rFonts w:ascii="Arial" w:hAnsi="Arial" w:cs="Arial"/>
              </w:rPr>
              <w:t>El estudiante podrá ver las diferencias entre cada capa del suelo</w:t>
            </w:r>
          </w:p>
        </w:tc>
      </w:tr>
      <w:tr w:rsidR="00E87AE5" w:rsidRPr="0071618F"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URLs de ejemplo o sugerencias</w:t>
            </w:r>
          </w:p>
        </w:tc>
        <w:tc>
          <w:tcPr>
            <w:tcW w:w="6244" w:type="dxa"/>
          </w:tcPr>
          <w:p w:rsidR="00E87AE5" w:rsidRPr="0071618F"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E87AE5" w:rsidRPr="0071618F" w:rsidRDefault="00E87AE5" w:rsidP="00E87AE5">
      <w:pPr>
        <w:spacing w:after="0"/>
        <w:rPr>
          <w:rFonts w:ascii="Arial" w:hAnsi="Arial" w:cs="Arial"/>
          <w:sz w:val="24"/>
          <w:szCs w:val="24"/>
        </w:rPr>
      </w:pPr>
    </w:p>
    <w:p w:rsidR="00E87AE5" w:rsidRPr="0071618F" w:rsidRDefault="00E87AE5" w:rsidP="00E87AE5">
      <w:pPr>
        <w:spacing w:after="0"/>
        <w:rPr>
          <w:rFonts w:ascii="Arial" w:hAnsi="Arial" w:cs="Arial"/>
          <w:sz w:val="24"/>
          <w:szCs w:val="24"/>
        </w:rPr>
      </w:pPr>
    </w:p>
    <w:p w:rsidR="00E87AE5" w:rsidRPr="0071618F" w:rsidRDefault="00E87AE5" w:rsidP="00E87AE5">
      <w:pPr>
        <w:spacing w:after="0"/>
        <w:rPr>
          <w:rFonts w:ascii="Arial" w:hAnsi="Arial" w:cs="Arial"/>
          <w:sz w:val="24"/>
          <w:szCs w:val="24"/>
        </w:rPr>
      </w:pPr>
    </w:p>
    <w:p w:rsidR="00E87AE5" w:rsidRPr="0071618F" w:rsidRDefault="00E87AE5" w:rsidP="00E87AE5">
      <w:pPr>
        <w:spacing w:after="0"/>
        <w:rPr>
          <w:rFonts w:ascii="Arial" w:hAnsi="Arial" w:cs="Arial"/>
          <w:sz w:val="24"/>
          <w:szCs w:val="24"/>
        </w:rPr>
      </w:pPr>
    </w:p>
    <w:p w:rsidR="00E87AE5" w:rsidRPr="0071618F" w:rsidRDefault="00E87AE5" w:rsidP="00E87AE5">
      <w:pPr>
        <w:spacing w:after="0"/>
        <w:rPr>
          <w:rFonts w:ascii="Arial" w:hAnsi="Arial" w:cs="Arial"/>
          <w:sz w:val="24"/>
          <w:szCs w:val="24"/>
        </w:rPr>
      </w:pPr>
    </w:p>
    <w:p w:rsidR="00E87AE5" w:rsidRPr="0071618F" w:rsidRDefault="00E87AE5" w:rsidP="00E87AE5">
      <w:pPr>
        <w:spacing w:after="0"/>
        <w:rPr>
          <w:rFonts w:ascii="Arial" w:hAnsi="Arial" w:cs="Arial"/>
          <w:color w:val="FF0000"/>
          <w:sz w:val="24"/>
          <w:szCs w:val="24"/>
        </w:rPr>
      </w:pPr>
      <w:r w:rsidRPr="0071618F">
        <w:rPr>
          <w:rFonts w:ascii="Arial" w:hAnsi="Arial" w:cs="Arial"/>
          <w:color w:val="FF0000"/>
          <w:sz w:val="24"/>
          <w:szCs w:val="24"/>
        </w:rPr>
        <w:t>Usos del suelo</w:t>
      </w:r>
    </w:p>
    <w:p w:rsidR="00E87AE5" w:rsidRPr="0071618F" w:rsidRDefault="00E87AE5" w:rsidP="00E87AE5">
      <w:pPr>
        <w:spacing w:after="0"/>
        <w:rPr>
          <w:rFonts w:ascii="Arial" w:hAnsi="Arial" w:cs="Arial"/>
          <w:color w:val="FF0000"/>
          <w:sz w:val="24"/>
          <w:szCs w:val="24"/>
        </w:rPr>
      </w:pPr>
    </w:p>
    <w:p w:rsidR="00E87AE5" w:rsidRPr="0071618F" w:rsidRDefault="00E87AE5" w:rsidP="00E87AE5">
      <w:pPr>
        <w:pStyle w:val="NormalWeb"/>
        <w:shd w:val="clear" w:color="auto" w:fill="FFFFFF"/>
        <w:rPr>
          <w:rFonts w:ascii="Arial" w:hAnsi="Arial" w:cs="Arial"/>
          <w:color w:val="FF0000"/>
        </w:rPr>
      </w:pPr>
      <w:r w:rsidRPr="0071618F">
        <w:rPr>
          <w:rFonts w:ascii="Arial" w:hAnsi="Arial" w:cs="Arial"/>
          <w:color w:val="FF0000"/>
        </w:rPr>
        <w:t>La utilidad del suelo la determina la categoría en la que se encuentre, estas categorías son:</w:t>
      </w:r>
      <w:r w:rsidRPr="0071618F">
        <w:rPr>
          <w:rFonts w:ascii="Arial" w:hAnsi="Arial" w:cs="Arial"/>
          <w:color w:val="FF0000"/>
        </w:rPr>
        <w:br/>
      </w:r>
      <w:r w:rsidRPr="0071618F">
        <w:rPr>
          <w:rFonts w:ascii="Arial" w:hAnsi="Arial" w:cs="Arial"/>
          <w:color w:val="FF0000"/>
        </w:rPr>
        <w:br/>
      </w:r>
      <w:r w:rsidRPr="0071618F">
        <w:rPr>
          <w:rStyle w:val="style16"/>
          <w:rFonts w:ascii="Arial" w:hAnsi="Arial" w:cs="Arial"/>
          <w:bCs/>
          <w:color w:val="FF0000"/>
        </w:rPr>
        <w:t>Suelo urbano:</w:t>
      </w:r>
      <w:r w:rsidRPr="0071618F">
        <w:rPr>
          <w:rStyle w:val="apple-converted-space"/>
          <w:rFonts w:ascii="Arial" w:hAnsi="Arial" w:cs="Arial"/>
          <w:color w:val="FF0000"/>
        </w:rPr>
        <w:t> </w:t>
      </w:r>
      <w:r w:rsidRPr="0071618F">
        <w:rPr>
          <w:rFonts w:ascii="Arial" w:hAnsi="Arial" w:cs="Arial"/>
          <w:color w:val="FF0000"/>
        </w:rPr>
        <w:br/>
        <w:t xml:space="preserve">Es el territorio que posee una infraestructura vial y redes de energía, acueducto y </w:t>
      </w:r>
      <w:r w:rsidRPr="0071618F">
        <w:rPr>
          <w:rFonts w:ascii="Arial" w:hAnsi="Arial" w:cs="Arial"/>
          <w:color w:val="FF0000"/>
        </w:rPr>
        <w:lastRenderedPageBreak/>
        <w:t>alcantarillado en el que habita una comunidad. Los usos de este suelo son: Uso Institucional, Industrial, Residencial, Comercial y de Servicios</w:t>
      </w:r>
    </w:p>
    <w:p w:rsidR="00E87AE5" w:rsidRPr="0071618F" w:rsidRDefault="00E87AE5" w:rsidP="00E87AE5">
      <w:pPr>
        <w:pStyle w:val="NormalWeb"/>
        <w:shd w:val="clear" w:color="auto" w:fill="FFFFFF"/>
        <w:rPr>
          <w:rFonts w:ascii="Arial" w:hAnsi="Arial" w:cs="Arial"/>
          <w:color w:val="FF0000"/>
        </w:rPr>
      </w:pPr>
      <w:r w:rsidRPr="0071618F">
        <w:rPr>
          <w:rStyle w:val="Textoennegrita"/>
          <w:rFonts w:ascii="Arial" w:hAnsi="Arial" w:cs="Arial"/>
          <w:b w:val="0"/>
          <w:color w:val="FF0000"/>
        </w:rPr>
        <w:t>Suelo de expansión urbana:</w:t>
      </w:r>
      <w:r w:rsidRPr="0071618F">
        <w:rPr>
          <w:rFonts w:ascii="Arial" w:hAnsi="Arial" w:cs="Arial"/>
          <w:b/>
          <w:color w:val="FF0000"/>
        </w:rPr>
        <w:br/>
      </w:r>
      <w:r w:rsidRPr="0071618F">
        <w:rPr>
          <w:rFonts w:ascii="Arial" w:hAnsi="Arial" w:cs="Arial"/>
          <w:color w:val="FF0000"/>
        </w:rPr>
        <w:t>Es la parte del territorio que se destina a la expansión de suelo habitado según el Plan de Ordenamiento Territorial, POT, y de acuerdo al posible crecimiento de la población para la ampliación de vías y construcción de redes de servicios públicos.</w:t>
      </w:r>
      <w:r w:rsidRPr="0071618F">
        <w:rPr>
          <w:rFonts w:ascii="Arial" w:hAnsi="Arial" w:cs="Arial"/>
          <w:color w:val="FF0000"/>
        </w:rPr>
        <w:br/>
      </w:r>
      <w:r w:rsidRPr="0071618F">
        <w:rPr>
          <w:rFonts w:ascii="Arial" w:hAnsi="Arial" w:cs="Arial"/>
          <w:color w:val="FF0000"/>
        </w:rPr>
        <w:br/>
      </w:r>
      <w:r w:rsidRPr="0071618F">
        <w:rPr>
          <w:rStyle w:val="style16"/>
          <w:rFonts w:ascii="Arial" w:hAnsi="Arial" w:cs="Arial"/>
          <w:bCs/>
          <w:color w:val="FF0000"/>
        </w:rPr>
        <w:t>Suelo rural:</w:t>
      </w:r>
      <w:r w:rsidRPr="0071618F">
        <w:rPr>
          <w:rFonts w:ascii="Arial" w:hAnsi="Arial" w:cs="Arial"/>
          <w:color w:val="FF0000"/>
        </w:rPr>
        <w:br/>
        <w:t>Es el conjunto de terrenos que cuentan con oportunidades para la agricultura, la ganadería, el sector forestal y la explotación de recursos naturales, por lo cual no se destina para habitar en grandes poblaciones. Este tipo de suelo puede ser:</w:t>
      </w:r>
      <w:r w:rsidRPr="0071618F">
        <w:rPr>
          <w:rFonts w:ascii="Arial" w:hAnsi="Arial" w:cs="Arial"/>
          <w:color w:val="FF0000"/>
        </w:rPr>
        <w:br/>
      </w:r>
      <w:r w:rsidRPr="0071618F">
        <w:rPr>
          <w:rFonts w:ascii="Arial" w:hAnsi="Arial" w:cs="Arial"/>
          <w:color w:val="FF0000"/>
        </w:rPr>
        <w:br/>
      </w:r>
      <w:r w:rsidRPr="0071618F">
        <w:rPr>
          <w:rFonts w:ascii="Arial" w:hAnsi="Arial" w:cs="Arial"/>
          <w:color w:val="FF0000"/>
        </w:rPr>
        <w:br/>
      </w:r>
      <w:r w:rsidRPr="0071618F">
        <w:rPr>
          <w:rStyle w:val="Textoennegrita"/>
          <w:rFonts w:ascii="Arial" w:hAnsi="Arial" w:cs="Arial"/>
          <w:b w:val="0"/>
          <w:color w:val="FF0000"/>
        </w:rPr>
        <w:t>Suelo de protección.</w:t>
      </w:r>
      <w:r w:rsidRPr="0071618F">
        <w:rPr>
          <w:rStyle w:val="apple-converted-space"/>
          <w:rFonts w:ascii="Arial" w:hAnsi="Arial" w:cs="Arial"/>
          <w:b/>
          <w:color w:val="FF0000"/>
        </w:rPr>
        <w:t> </w:t>
      </w:r>
      <w:r w:rsidRPr="0071618F">
        <w:rPr>
          <w:rFonts w:ascii="Arial" w:hAnsi="Arial" w:cs="Arial"/>
          <w:b/>
          <w:color w:val="FF0000"/>
        </w:rPr>
        <w:br/>
      </w:r>
      <w:r w:rsidRPr="0071618F">
        <w:rPr>
          <w:rFonts w:ascii="Arial" w:hAnsi="Arial" w:cs="Arial"/>
          <w:color w:val="FF0000"/>
        </w:rPr>
        <w:t>Es el que integran las zonas y áreas de terrenos que no pueden habitarse por características ambientales, geográficas o de abastecimiento de servicios públicos.</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10"/>
        <w:gridCol w:w="6244"/>
      </w:tblGrid>
      <w:tr w:rsidR="00E87AE5" w:rsidRPr="0071618F"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0" w:type="dxa"/>
            <w:tcBorders>
              <w:top w:val="none" w:sz="0" w:space="0" w:color="auto"/>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Titulo del recurso educativo</w:t>
            </w:r>
          </w:p>
        </w:tc>
        <w:tc>
          <w:tcPr>
            <w:tcW w:w="6244" w:type="dxa"/>
          </w:tcPr>
          <w:p w:rsidR="00E87AE5" w:rsidRPr="0071618F" w:rsidRDefault="00E87AE5" w:rsidP="00E057C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1618F">
              <w:rPr>
                <w:rFonts w:ascii="Arial" w:hAnsi="Arial" w:cs="Arial"/>
              </w:rPr>
              <w:t>Usos del suelo</w:t>
            </w:r>
          </w:p>
        </w:tc>
      </w:tr>
      <w:tr w:rsidR="00E87AE5" w:rsidRPr="0071618F"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Descripción:</w:t>
            </w:r>
          </w:p>
        </w:tc>
        <w:tc>
          <w:tcPr>
            <w:tcW w:w="6244" w:type="dxa"/>
            <w:tcBorders>
              <w:left w:val="none" w:sz="0" w:space="0" w:color="auto"/>
            </w:tcBorders>
          </w:tcPr>
          <w:p w:rsidR="00E87AE5" w:rsidRPr="0071618F"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1618F">
              <w:rPr>
                <w:rFonts w:ascii="Arial" w:hAnsi="Arial" w:cs="Arial"/>
              </w:rPr>
              <w:t xml:space="preserve">Flipingcards </w:t>
            </w:r>
          </w:p>
        </w:tc>
      </w:tr>
      <w:tr w:rsidR="00E87AE5" w:rsidRPr="0071618F"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Unidad</w:t>
            </w:r>
          </w:p>
        </w:tc>
        <w:tc>
          <w:tcPr>
            <w:tcW w:w="6244" w:type="dxa"/>
          </w:tcPr>
          <w:p w:rsidR="00E87AE5" w:rsidRPr="0071618F"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1618F">
              <w:rPr>
                <w:rFonts w:ascii="Arial" w:hAnsi="Arial" w:cs="Arial"/>
              </w:rPr>
              <w:t>2</w:t>
            </w:r>
          </w:p>
        </w:tc>
      </w:tr>
      <w:tr w:rsidR="00E87AE5" w:rsidRPr="0071618F"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Lección</w:t>
            </w:r>
          </w:p>
        </w:tc>
        <w:tc>
          <w:tcPr>
            <w:tcW w:w="6244" w:type="dxa"/>
            <w:tcBorders>
              <w:left w:val="none" w:sz="0" w:space="0" w:color="auto"/>
            </w:tcBorders>
          </w:tcPr>
          <w:p w:rsidR="00E87AE5" w:rsidRPr="0071618F"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1618F">
              <w:rPr>
                <w:rFonts w:ascii="Arial" w:hAnsi="Arial" w:cs="Arial"/>
              </w:rPr>
              <w:t>3</w:t>
            </w:r>
          </w:p>
        </w:tc>
      </w:tr>
      <w:tr w:rsidR="00E87AE5" w:rsidRPr="0071618F"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Tipo de recurso:</w:t>
            </w:r>
          </w:p>
        </w:tc>
        <w:tc>
          <w:tcPr>
            <w:tcW w:w="6244" w:type="dxa"/>
          </w:tcPr>
          <w:p w:rsidR="00E87AE5" w:rsidRPr="0071618F"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1618F">
              <w:rPr>
                <w:rFonts w:ascii="Arial" w:hAnsi="Arial" w:cs="Arial"/>
              </w:rPr>
              <w:t>Recurso de observación</w:t>
            </w:r>
          </w:p>
        </w:tc>
      </w:tr>
      <w:tr w:rsidR="00E87AE5" w:rsidRPr="0071618F"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Instrucciones  para el estudiante</w:t>
            </w:r>
          </w:p>
        </w:tc>
        <w:tc>
          <w:tcPr>
            <w:tcW w:w="6244" w:type="dxa"/>
            <w:tcBorders>
              <w:left w:val="none" w:sz="0" w:space="0" w:color="auto"/>
            </w:tcBorders>
          </w:tcPr>
          <w:p w:rsidR="00E87AE5" w:rsidRPr="0071618F"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1618F">
              <w:rPr>
                <w:rFonts w:ascii="Arial" w:hAnsi="Arial" w:cs="Arial"/>
              </w:rPr>
              <w:t>Como información general, estas cartas le permitirán al estudiante conocer como se establecen los usos del suelo</w:t>
            </w:r>
          </w:p>
        </w:tc>
      </w:tr>
      <w:tr w:rsidR="00E87AE5" w:rsidRPr="0071618F"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71618F" w:rsidRDefault="00E87AE5" w:rsidP="00E057CF">
            <w:pPr>
              <w:spacing w:line="276" w:lineRule="auto"/>
              <w:rPr>
                <w:rFonts w:ascii="Arial" w:hAnsi="Arial" w:cs="Arial"/>
              </w:rPr>
            </w:pPr>
            <w:r w:rsidRPr="0071618F">
              <w:rPr>
                <w:rFonts w:ascii="Arial" w:hAnsi="Arial" w:cs="Arial"/>
              </w:rPr>
              <w:t>URLs de ejemplo o sugerencias</w:t>
            </w:r>
          </w:p>
        </w:tc>
        <w:tc>
          <w:tcPr>
            <w:tcW w:w="6244" w:type="dxa"/>
          </w:tcPr>
          <w:p w:rsidR="00E87AE5" w:rsidRPr="0071618F"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E87AE5" w:rsidRPr="0071618F" w:rsidRDefault="00E87AE5" w:rsidP="00E87AE5">
      <w:pPr>
        <w:spacing w:after="0"/>
        <w:rPr>
          <w:rFonts w:ascii="Arial" w:hAnsi="Arial" w:cs="Arial"/>
          <w:sz w:val="24"/>
          <w:szCs w:val="24"/>
        </w:rPr>
      </w:pPr>
    </w:p>
    <w:p w:rsidR="00E87AE5" w:rsidRPr="0071618F" w:rsidRDefault="00E87AE5" w:rsidP="00E87AE5">
      <w:pPr>
        <w:spacing w:after="0"/>
        <w:rPr>
          <w:rFonts w:ascii="Arial" w:hAnsi="Arial" w:cs="Arial"/>
          <w:sz w:val="24"/>
          <w:szCs w:val="24"/>
        </w:rPr>
      </w:pPr>
      <w:r w:rsidRPr="0071618F">
        <w:rPr>
          <w:rFonts w:ascii="Arial" w:hAnsi="Arial" w:cs="Arial"/>
          <w:sz w:val="24"/>
          <w:szCs w:val="24"/>
        </w:rPr>
        <w:t xml:space="preserve">                           </w:t>
      </w:r>
    </w:p>
    <w:p w:rsidR="00E87AE5" w:rsidRPr="006F4139" w:rsidRDefault="00E87AE5" w:rsidP="00E87AE5">
      <w:pPr>
        <w:pStyle w:val="NormalWeb"/>
        <w:rPr>
          <w:rFonts w:ascii="Arial" w:hAnsi="Arial" w:cs="Arial"/>
          <w:b/>
        </w:rPr>
      </w:pPr>
      <w:r w:rsidRPr="006F4139">
        <w:rPr>
          <w:rFonts w:ascii="Arial" w:hAnsi="Arial" w:cs="Arial"/>
          <w:b/>
        </w:rPr>
        <w:t xml:space="preserve">DEGRADACION DEL SUELO </w:t>
      </w:r>
    </w:p>
    <w:p w:rsidR="00E87AE5" w:rsidRPr="0071618F" w:rsidRDefault="00E87AE5" w:rsidP="00E87AE5">
      <w:pPr>
        <w:pStyle w:val="NormalWeb"/>
        <w:rPr>
          <w:rStyle w:val="apple-converted-space"/>
          <w:rFonts w:ascii="Arial" w:eastAsia="Calibri" w:hAnsi="Arial" w:cs="Arial"/>
          <w:color w:val="000000"/>
        </w:rPr>
      </w:pPr>
    </w:p>
    <w:p w:rsidR="00E87AE5" w:rsidRPr="0071618F" w:rsidRDefault="00E87AE5" w:rsidP="00E87AE5">
      <w:pPr>
        <w:pStyle w:val="Ttulo2"/>
        <w:shd w:val="clear" w:color="auto" w:fill="FFFFFF"/>
        <w:rPr>
          <w:rFonts w:ascii="Arial" w:hAnsi="Arial" w:cs="Arial"/>
          <w:sz w:val="24"/>
          <w:szCs w:val="24"/>
        </w:rPr>
      </w:pPr>
      <w:r w:rsidRPr="0071618F">
        <w:rPr>
          <w:rFonts w:ascii="Arial" w:hAnsi="Arial" w:cs="Arial"/>
          <w:sz w:val="24"/>
          <w:szCs w:val="24"/>
        </w:rPr>
        <w:t>La erosión</w:t>
      </w:r>
    </w:p>
    <w:p w:rsidR="00E87AE5" w:rsidRPr="0071618F" w:rsidRDefault="00E87AE5" w:rsidP="00E87AE5">
      <w:pPr>
        <w:pStyle w:val="NormalWeb"/>
        <w:shd w:val="clear" w:color="auto" w:fill="FFFFFF"/>
        <w:spacing w:before="0" w:beforeAutospacing="0" w:after="0" w:afterAutospacing="0" w:line="276" w:lineRule="auto"/>
        <w:jc w:val="both"/>
        <w:rPr>
          <w:rFonts w:ascii="Arial" w:hAnsi="Arial" w:cs="Arial"/>
          <w:color w:val="000000"/>
        </w:rPr>
      </w:pPr>
      <w:r>
        <w:rPr>
          <w:rFonts w:ascii="Arial" w:hAnsi="Arial" w:cs="Arial"/>
          <w:color w:val="000000"/>
        </w:rPr>
        <w:t xml:space="preserve">Se conoce como erosión a una </w:t>
      </w:r>
      <w:r w:rsidRPr="0071618F">
        <w:rPr>
          <w:rFonts w:ascii="Arial" w:hAnsi="Arial" w:cs="Arial"/>
          <w:color w:val="000000"/>
        </w:rPr>
        <w:t>serie de procesos naturales de naturaleza física y química que desgastan y destruyen los suelos y rocas de la corteza de un planeta, en este caso, de la Tierra.</w:t>
      </w:r>
    </w:p>
    <w:p w:rsidR="00E87AE5" w:rsidRPr="0071618F" w:rsidRDefault="00E87AE5" w:rsidP="00E87AE5">
      <w:pPr>
        <w:pStyle w:val="NormalWeb"/>
        <w:shd w:val="clear" w:color="auto" w:fill="FFFFFF"/>
        <w:spacing w:before="0" w:beforeAutospacing="0" w:after="0" w:afterAutospacing="0" w:line="276" w:lineRule="auto"/>
        <w:jc w:val="both"/>
        <w:rPr>
          <w:rFonts w:ascii="Arial" w:hAnsi="Arial" w:cs="Arial"/>
          <w:color w:val="000000"/>
        </w:rPr>
      </w:pPr>
      <w:r w:rsidRPr="0071618F">
        <w:rPr>
          <w:rFonts w:ascii="Arial" w:hAnsi="Arial" w:cs="Arial"/>
          <w:color w:val="000000"/>
        </w:rPr>
        <w:t>La erosión terrestre es el resultado de la acción combinada de varios factores, como la temperatura, los gases, el agua, el viento, la gravedad y la vida vegetal y animal. En algunas regiones predomina alguno de estos factores, como el viento en las zonas áridas.</w:t>
      </w:r>
    </w:p>
    <w:p w:rsidR="00E87AE5" w:rsidRPr="0071618F" w:rsidRDefault="00E87AE5" w:rsidP="00E87AE5">
      <w:pPr>
        <w:pStyle w:val="NormalWeb"/>
        <w:shd w:val="clear" w:color="auto" w:fill="FFFFFF"/>
        <w:spacing w:before="0" w:beforeAutospacing="0" w:after="0" w:afterAutospacing="0" w:line="276" w:lineRule="auto"/>
        <w:jc w:val="both"/>
        <w:rPr>
          <w:rFonts w:ascii="Arial" w:hAnsi="Arial" w:cs="Arial"/>
          <w:color w:val="000000"/>
        </w:rPr>
      </w:pPr>
      <w:r w:rsidRPr="0071618F">
        <w:rPr>
          <w:rFonts w:ascii="Arial" w:hAnsi="Arial" w:cs="Arial"/>
          <w:color w:val="000000"/>
        </w:rPr>
        <w:lastRenderedPageBreak/>
        <w:t>También, y mucho más en los últimos tiempos, se produce una erosión acelerada como el resultado de la acción humana, cuyos efectos se perciben en un periodo de tiempo mucho menor. Sin la intervención humana, estas pérdidas de suelo debidas a la erosión se verían compensadas por la formación de nuevos suelos en la mayor parte de la Tierra.</w:t>
      </w:r>
    </w:p>
    <w:p w:rsidR="00E87AE5" w:rsidRPr="0071618F" w:rsidRDefault="00E87AE5" w:rsidP="00E87AE5">
      <w:pPr>
        <w:spacing w:after="0"/>
        <w:jc w:val="both"/>
        <w:rPr>
          <w:rFonts w:ascii="Arial" w:hAnsi="Arial" w:cs="Arial"/>
          <w:sz w:val="24"/>
          <w:szCs w:val="24"/>
        </w:rPr>
      </w:pPr>
    </w:p>
    <w:p w:rsidR="00E87AE5" w:rsidRPr="0071618F" w:rsidRDefault="00E87AE5" w:rsidP="00E87AE5">
      <w:pPr>
        <w:spacing w:after="0"/>
        <w:jc w:val="both"/>
        <w:rPr>
          <w:rFonts w:ascii="Arial" w:hAnsi="Arial" w:cs="Arial"/>
          <w:sz w:val="24"/>
          <w:szCs w:val="24"/>
        </w:rPr>
      </w:pPr>
    </w:p>
    <w:p w:rsidR="00E87AE5" w:rsidRPr="0071618F" w:rsidRDefault="00E87AE5" w:rsidP="00E87AE5">
      <w:pPr>
        <w:spacing w:after="0"/>
        <w:jc w:val="both"/>
        <w:rPr>
          <w:rStyle w:val="apple-converted-space"/>
          <w:rFonts w:ascii="Arial" w:hAnsi="Arial" w:cs="Arial"/>
          <w:b/>
          <w:bCs/>
          <w:shd w:val="clear" w:color="auto" w:fill="FFFFFF"/>
        </w:rPr>
      </w:pPr>
      <w:r w:rsidRPr="0071618F">
        <w:rPr>
          <w:rFonts w:ascii="Arial" w:hAnsi="Arial" w:cs="Arial"/>
          <w:sz w:val="24"/>
          <w:szCs w:val="24"/>
          <w:shd w:val="clear" w:color="auto" w:fill="FFFFFF"/>
        </w:rPr>
        <w:t>La</w:t>
      </w:r>
      <w:r w:rsidRPr="0071618F">
        <w:rPr>
          <w:rStyle w:val="apple-converted-space"/>
          <w:rFonts w:ascii="Arial" w:hAnsi="Arial" w:cs="Arial"/>
          <w:shd w:val="clear" w:color="auto" w:fill="FFFFFF"/>
        </w:rPr>
        <w:t> </w:t>
      </w:r>
      <w:r w:rsidRPr="0071618F">
        <w:rPr>
          <w:rFonts w:ascii="Arial" w:hAnsi="Arial" w:cs="Arial"/>
          <w:b/>
          <w:bCs/>
          <w:sz w:val="24"/>
          <w:szCs w:val="24"/>
          <w:shd w:val="clear" w:color="auto" w:fill="FFFFFF"/>
        </w:rPr>
        <w:t>desertización</w:t>
      </w:r>
      <w:r w:rsidRPr="0071618F">
        <w:rPr>
          <w:rStyle w:val="apple-converted-space"/>
          <w:rFonts w:ascii="Arial" w:hAnsi="Arial" w:cs="Arial"/>
          <w:b/>
          <w:bCs/>
          <w:shd w:val="clear" w:color="auto" w:fill="FFFFFF"/>
        </w:rPr>
        <w:t> </w:t>
      </w:r>
    </w:p>
    <w:p w:rsidR="00E87AE5" w:rsidRPr="0071618F" w:rsidRDefault="00E87AE5" w:rsidP="00E87AE5">
      <w:pPr>
        <w:spacing w:after="0"/>
        <w:jc w:val="both"/>
        <w:rPr>
          <w:rFonts w:ascii="Arial" w:hAnsi="Arial" w:cs="Arial"/>
          <w:sz w:val="24"/>
          <w:szCs w:val="24"/>
        </w:rPr>
      </w:pPr>
    </w:p>
    <w:p w:rsidR="00E87AE5" w:rsidRPr="0071618F" w:rsidRDefault="00E87AE5" w:rsidP="00E87AE5">
      <w:pPr>
        <w:spacing w:after="0"/>
        <w:jc w:val="both"/>
        <w:rPr>
          <w:rFonts w:ascii="Arial" w:hAnsi="Arial" w:cs="Arial"/>
          <w:sz w:val="24"/>
          <w:szCs w:val="24"/>
        </w:rPr>
      </w:pPr>
      <w:r>
        <w:rPr>
          <w:rFonts w:ascii="Arial" w:hAnsi="Arial" w:cs="Arial"/>
          <w:color w:val="000000"/>
          <w:sz w:val="24"/>
          <w:szCs w:val="24"/>
          <w:shd w:val="clear" w:color="auto" w:fill="FFFFFF"/>
        </w:rPr>
        <w:t>E</w:t>
      </w:r>
      <w:r w:rsidRPr="0071618F">
        <w:rPr>
          <w:rFonts w:ascii="Arial" w:hAnsi="Arial" w:cs="Arial"/>
          <w:color w:val="000000"/>
          <w:sz w:val="24"/>
          <w:szCs w:val="24"/>
          <w:shd w:val="clear" w:color="auto" w:fill="FFFFFF"/>
        </w:rPr>
        <w:t>s el proceso evolutivo natural de una región hacia unas condiciones morfológicas, climáticas y ambientales conocidas como desierto. Los factores que causan la desertización son de diversa índole; factores geomorfológicos (orogenia, distribución de las masas continentales) y dinámicos (relacionados con la actividad geológica y biológica de la Tierra). La desertizació</w:t>
      </w:r>
      <w:r>
        <w:rPr>
          <w:rFonts w:ascii="Arial" w:hAnsi="Arial" w:cs="Arial"/>
          <w:color w:val="000000"/>
          <w:sz w:val="24"/>
          <w:szCs w:val="24"/>
          <w:shd w:val="clear" w:color="auto" w:fill="FFFFFF"/>
        </w:rPr>
        <w:t xml:space="preserve">n es un fenómeno que se produce </w:t>
      </w:r>
      <w:r w:rsidRPr="0071618F">
        <w:rPr>
          <w:rFonts w:ascii="Arial" w:hAnsi="Arial" w:cs="Arial"/>
          <w:color w:val="000000"/>
          <w:sz w:val="24"/>
          <w:szCs w:val="24"/>
          <w:shd w:val="clear" w:color="auto" w:fill="FFFFFF"/>
        </w:rPr>
        <w:t>sin la intervención humana,</w:t>
      </w:r>
      <w:r w:rsidRPr="0071618F">
        <w:rPr>
          <w:rFonts w:ascii="Arial" w:hAnsi="Arial" w:cs="Arial"/>
          <w:color w:val="000000"/>
          <w:sz w:val="24"/>
          <w:szCs w:val="24"/>
        </w:rPr>
        <w:br/>
      </w:r>
      <w:r w:rsidRPr="0071618F">
        <w:rPr>
          <w:rFonts w:ascii="Arial" w:hAnsi="Arial" w:cs="Arial"/>
          <w:color w:val="000000"/>
          <w:sz w:val="24"/>
          <w:szCs w:val="24"/>
          <w:shd w:val="clear" w:color="auto" w:fill="FFFFFF"/>
        </w:rPr>
        <w:t>uno de los ejemplos de desertización es el desierto del Sahara: hace unos miles de años era una sabana con su fauna y flora características (hipo</w:t>
      </w:r>
      <w:r>
        <w:rPr>
          <w:rFonts w:ascii="Arial" w:hAnsi="Arial" w:cs="Arial"/>
          <w:color w:val="000000"/>
          <w:sz w:val="24"/>
          <w:szCs w:val="24"/>
          <w:shd w:val="clear" w:color="auto" w:fill="FFFFFF"/>
        </w:rPr>
        <w:t>pótamos, elefantes, jirafas, entre otros</w:t>
      </w:r>
      <w:r w:rsidRPr="0071618F">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p>
    <w:p w:rsidR="00E87AE5" w:rsidRPr="0071618F" w:rsidRDefault="00E87AE5" w:rsidP="00E87AE5">
      <w:pPr>
        <w:spacing w:after="0"/>
        <w:jc w:val="both"/>
        <w:rPr>
          <w:rFonts w:ascii="Arial" w:hAnsi="Arial" w:cs="Arial"/>
          <w:sz w:val="24"/>
          <w:szCs w:val="24"/>
        </w:rPr>
      </w:pPr>
    </w:p>
    <w:p w:rsidR="00E87AE5" w:rsidRPr="0071618F" w:rsidRDefault="00E87AE5" w:rsidP="00E87AE5">
      <w:pPr>
        <w:pStyle w:val="NormalWeb"/>
        <w:rPr>
          <w:rFonts w:ascii="Arial" w:hAnsi="Arial" w:cs="Arial"/>
          <w:b/>
          <w:iCs/>
        </w:rPr>
      </w:pPr>
      <w:r w:rsidRPr="0071618F">
        <w:rPr>
          <w:rFonts w:ascii="Arial" w:hAnsi="Arial" w:cs="Arial"/>
          <w:b/>
          <w:iCs/>
        </w:rPr>
        <w:t>La desertificación</w:t>
      </w:r>
    </w:p>
    <w:p w:rsidR="00E87AE5" w:rsidRPr="0071618F" w:rsidRDefault="00E87AE5" w:rsidP="00E87AE5">
      <w:pPr>
        <w:pStyle w:val="NormalWeb"/>
        <w:spacing w:line="276" w:lineRule="auto"/>
        <w:rPr>
          <w:rStyle w:val="apple-converted-space"/>
          <w:rFonts w:ascii="Arial" w:eastAsia="Calibri" w:hAnsi="Arial" w:cs="Arial"/>
          <w:color w:val="000000"/>
        </w:rPr>
      </w:pPr>
      <w:r w:rsidRPr="0071618F">
        <w:rPr>
          <w:rFonts w:ascii="Arial" w:hAnsi="Arial" w:cs="Arial"/>
          <w:color w:val="000000"/>
        </w:rPr>
        <w:t>Es el proceso de degradación de los suelos de las zonas áridas y semiáridas . Se ha acentuado en las últimas décadas y está provocado por variaciones del clima, pero se agrava por la actividad humana por ejemplo cuando las tierras se dedican a la ganadería, si se concentra una cantidad excesiva de ganado o se crían especies no apropiadas, el suelo se compacta y las plantas comestibles se agotan, multiplicándose sólo aquéllas no comestibles la vegetación natural desaparece cuando los nutrientes son arrastrados por el viento y las raíces no tienen suelo donde fijarse. A su vez, la falta de materia orgánica vegetal impide la formación de humus por acción de los microorganismos.</w:t>
      </w:r>
      <w:r w:rsidRPr="0071618F">
        <w:rPr>
          <w:rStyle w:val="apple-converted-space"/>
          <w:rFonts w:ascii="Arial" w:eastAsia="Calibri" w:hAnsi="Arial" w:cs="Arial"/>
          <w:color w:val="000000"/>
        </w:rPr>
        <w:t> </w:t>
      </w:r>
      <w:r w:rsidRPr="0071618F">
        <w:rPr>
          <w:rFonts w:ascii="Arial" w:hAnsi="Arial" w:cs="Arial"/>
          <w:color w:val="000000"/>
        </w:rPr>
        <w:t>En el pasado, las tierras áridas se dejaban descansar para que se regeneraran después de períodos de cultivo o de extrema sequía. Actualmente, son degradadas por el uso intensivo, la tala de bosques y algunas formas equivocadas de riego. Esta explotación intensiva es causada por presiones económicas, el aumento de la población y por la falta de previsión y de conocimientos sobre el manejo sostenible de los recursos.</w:t>
      </w:r>
      <w:r w:rsidRPr="0071618F">
        <w:rPr>
          <w:rStyle w:val="apple-converted-space"/>
          <w:rFonts w:ascii="Arial" w:eastAsia="Calibri" w:hAnsi="Arial" w:cs="Arial"/>
          <w:color w:val="000000"/>
        </w:rPr>
        <w:t> </w:t>
      </w:r>
      <w:r w:rsidRPr="0071618F">
        <w:rPr>
          <w:rFonts w:ascii="Arial" w:hAnsi="Arial" w:cs="Arial"/>
          <w:color w:val="000000"/>
        </w:rPr>
        <w:br/>
        <w:t>Con la desertificación disminuye la productividad de la tierra y aumenta la pobreza. Al desaparecer la fertilidad del suelo, la cobertura vegetal y los cultivos, se producen grandes pérdidas económicas y la población tiene que emigrar.</w:t>
      </w:r>
      <w:r w:rsidRPr="0071618F">
        <w:rPr>
          <w:rStyle w:val="apple-converted-space"/>
          <w:rFonts w:ascii="Arial" w:eastAsia="Calibri" w:hAnsi="Arial" w:cs="Arial"/>
          <w:color w:val="000000"/>
        </w:rPr>
        <w:t> </w:t>
      </w:r>
    </w:p>
    <w:p w:rsidR="00E87AE5" w:rsidRPr="0071618F" w:rsidRDefault="00E87AE5" w:rsidP="00E87AE5">
      <w:pPr>
        <w:pStyle w:val="NormalWeb"/>
        <w:shd w:val="clear" w:color="auto" w:fill="FFFFFF"/>
        <w:spacing w:line="360" w:lineRule="atLeast"/>
        <w:textAlignment w:val="baseline"/>
        <w:rPr>
          <w:rFonts w:ascii="Arial" w:hAnsi="Arial" w:cs="Arial"/>
        </w:rPr>
      </w:pPr>
      <w:r w:rsidRPr="0071618F">
        <w:rPr>
          <w:rFonts w:ascii="Arial" w:hAnsi="Arial" w:cs="Arial"/>
        </w:rPr>
        <w:lastRenderedPageBreak/>
        <w:t>El departamento más afectado por procesos de desertificación en el país es el de La Guajira, aunque también es posible encontrar procesos de desertificación en sectores de la cuenca alta del río Chicamocha, entre los departamentos de Boyacá y Santander. De otro lado las tierras secas de los valles interandinos y los suelos de las sabanas de los departamentos de Sucre, Córdoba y Cesar se encuentran expuestos a procesos de degradación y desertificación en la actualidad.</w:t>
      </w:r>
    </w:p>
    <w:p w:rsidR="00E87AE5" w:rsidRPr="0071618F" w:rsidRDefault="00E87AE5" w:rsidP="00E87AE5">
      <w:pPr>
        <w:pStyle w:val="NormalWeb"/>
        <w:shd w:val="clear" w:color="auto" w:fill="FFFFFF"/>
        <w:spacing w:line="360" w:lineRule="atLeast"/>
        <w:textAlignment w:val="baseline"/>
        <w:rPr>
          <w:rFonts w:ascii="Helvetica" w:hAnsi="Helvetica" w:cs="Helvetica"/>
          <w:sz w:val="21"/>
          <w:szCs w:val="21"/>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10"/>
        <w:gridCol w:w="6244"/>
      </w:tblGrid>
      <w:tr w:rsidR="00E87AE5" w:rsidRPr="00096362"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0" w:type="dxa"/>
            <w:tcBorders>
              <w:top w:val="none" w:sz="0" w:space="0" w:color="auto"/>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Titulo del recurso educativo</w:t>
            </w:r>
          </w:p>
        </w:tc>
        <w:tc>
          <w:tcPr>
            <w:tcW w:w="6244" w:type="dxa"/>
          </w:tcPr>
          <w:p w:rsidR="00E87AE5" w:rsidRPr="00096362" w:rsidRDefault="00E87AE5" w:rsidP="00E057C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Degradación de suelos y desertificación en Colombia</w:t>
            </w:r>
          </w:p>
        </w:tc>
      </w:tr>
      <w:tr w:rsidR="00E87AE5" w:rsidRPr="0009636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Descripción:</w:t>
            </w:r>
          </w:p>
        </w:tc>
        <w:tc>
          <w:tcPr>
            <w:tcW w:w="6244" w:type="dxa"/>
            <w:tcBorders>
              <w:left w:val="none" w:sz="0" w:space="0" w:color="auto"/>
            </w:tcBorders>
          </w:tcPr>
          <w:p w:rsidR="00E87AE5" w:rsidRPr="00096362"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imagen</w:t>
            </w:r>
          </w:p>
        </w:tc>
      </w:tr>
      <w:tr w:rsidR="00E87AE5" w:rsidRPr="00096362"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Unidad</w:t>
            </w:r>
          </w:p>
        </w:tc>
        <w:tc>
          <w:tcPr>
            <w:tcW w:w="6244" w:type="dxa"/>
          </w:tcPr>
          <w:p w:rsidR="00E87AE5" w:rsidRPr="00096362"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6362">
              <w:rPr>
                <w:rFonts w:ascii="Arial" w:hAnsi="Arial" w:cs="Arial"/>
              </w:rPr>
              <w:t>2</w:t>
            </w:r>
          </w:p>
        </w:tc>
      </w:tr>
      <w:tr w:rsidR="00E87AE5" w:rsidRPr="0009636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Lección</w:t>
            </w:r>
          </w:p>
        </w:tc>
        <w:tc>
          <w:tcPr>
            <w:tcW w:w="6244" w:type="dxa"/>
            <w:tcBorders>
              <w:left w:val="none" w:sz="0" w:space="0" w:color="auto"/>
            </w:tcBorders>
          </w:tcPr>
          <w:p w:rsidR="00E87AE5" w:rsidRPr="00096362"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r>
      <w:tr w:rsidR="00E87AE5" w:rsidRPr="00096362"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Tipo de recurso:</w:t>
            </w:r>
          </w:p>
        </w:tc>
        <w:tc>
          <w:tcPr>
            <w:tcW w:w="6244" w:type="dxa"/>
          </w:tcPr>
          <w:p w:rsidR="00E87AE5" w:rsidRPr="00096362"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6362">
              <w:rPr>
                <w:rFonts w:ascii="Arial" w:hAnsi="Arial" w:cs="Arial"/>
              </w:rPr>
              <w:t>Recurso de observación</w:t>
            </w:r>
          </w:p>
        </w:tc>
      </w:tr>
      <w:tr w:rsidR="00E87AE5" w:rsidRPr="0009636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Instrucciones  para el estudiante</w:t>
            </w:r>
          </w:p>
        </w:tc>
        <w:tc>
          <w:tcPr>
            <w:tcW w:w="6244" w:type="dxa"/>
            <w:tcBorders>
              <w:left w:val="none" w:sz="0" w:space="0" w:color="auto"/>
            </w:tcBorders>
          </w:tcPr>
          <w:p w:rsidR="00E87AE5" w:rsidRPr="00096362"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Este mapa muestra al estudiante la evolución en la degradación de los suelos en Colombia</w:t>
            </w:r>
          </w:p>
        </w:tc>
      </w:tr>
      <w:tr w:rsidR="00E87AE5" w:rsidRPr="00096362"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URLs de ejemplo o sugerencias</w:t>
            </w:r>
          </w:p>
        </w:tc>
        <w:tc>
          <w:tcPr>
            <w:tcW w:w="6244" w:type="dxa"/>
          </w:tcPr>
          <w:p w:rsidR="00E87AE5" w:rsidRDefault="00E87AE5" w:rsidP="00E057CF">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Un ejemplo del  mapa puede verse en la siguiente dirección: </w:t>
            </w:r>
            <w:r w:rsidRPr="00011E98">
              <w:rPr>
                <w:rFonts w:cs="Arial"/>
              </w:rPr>
              <w:t>http://ceelat.org/mapas/degradacion-de-suelos-y-desertificacion-en-colombia/</w:t>
            </w:r>
          </w:p>
          <w:p w:rsidR="00E87AE5" w:rsidRDefault="00E87AE5" w:rsidP="00E057CF">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E87AE5" w:rsidRPr="00096362"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E87AE5" w:rsidRDefault="00E87AE5" w:rsidP="00E87AE5">
      <w:pPr>
        <w:pStyle w:val="NormalWeb"/>
        <w:shd w:val="clear" w:color="auto" w:fill="FFFFFF"/>
        <w:spacing w:line="360" w:lineRule="atLeast"/>
        <w:textAlignment w:val="baseline"/>
        <w:rPr>
          <w:rFonts w:ascii="Helvetica" w:hAnsi="Helvetica" w:cs="Helvetica"/>
          <w:color w:val="444444"/>
          <w:sz w:val="21"/>
          <w:szCs w:val="21"/>
        </w:rPr>
      </w:pPr>
    </w:p>
    <w:p w:rsidR="00E87AE5" w:rsidRPr="000A4433" w:rsidRDefault="00E87AE5" w:rsidP="00E87AE5">
      <w:pPr>
        <w:pStyle w:val="NormalWeb"/>
        <w:shd w:val="clear" w:color="auto" w:fill="FFFFFF"/>
        <w:spacing w:line="360" w:lineRule="atLeast"/>
        <w:textAlignment w:val="baseline"/>
        <w:rPr>
          <w:rFonts w:ascii="Arial" w:hAnsi="Arial" w:cs="Arial"/>
          <w:b/>
        </w:rPr>
      </w:pPr>
      <w:r w:rsidRPr="000A4433">
        <w:rPr>
          <w:rFonts w:ascii="Arial" w:hAnsi="Arial" w:cs="Arial"/>
          <w:b/>
        </w:rPr>
        <w:t>Riquezas del suelo Colombiano:</w:t>
      </w:r>
    </w:p>
    <w:p w:rsidR="00E87AE5" w:rsidRPr="000A4433" w:rsidRDefault="00E87AE5" w:rsidP="00E87AE5">
      <w:pPr>
        <w:pStyle w:val="NormalWeb"/>
        <w:shd w:val="clear" w:color="auto" w:fill="FFFFFF"/>
        <w:spacing w:line="360" w:lineRule="atLeast"/>
        <w:textAlignment w:val="baseline"/>
        <w:rPr>
          <w:rFonts w:ascii="Arial" w:hAnsi="Arial" w:cs="Arial"/>
          <w:shd w:val="clear" w:color="auto" w:fill="FFFFFF"/>
        </w:rPr>
      </w:pPr>
      <w:r w:rsidRPr="000A4433">
        <w:rPr>
          <w:rFonts w:ascii="Arial" w:hAnsi="Arial" w:cs="Arial"/>
        </w:rPr>
        <w:t>El suelo colombiano, permite al país tener diversidad en su relieve, en su flora y a su vez en la fauna que se beneficia de estas condiciones. Adicional a esto, el suelo de Colombia es rico en materiales</w:t>
      </w:r>
      <w:r w:rsidRPr="000A4433">
        <w:rPr>
          <w:rStyle w:val="Ttulo1Car"/>
          <w:rFonts w:ascii="Arial" w:hAnsi="Arial" w:cs="Arial"/>
          <w:sz w:val="24"/>
          <w:szCs w:val="24"/>
          <w:shd w:val="clear" w:color="auto" w:fill="FFFFFF"/>
        </w:rPr>
        <w:t xml:space="preserve"> </w:t>
      </w:r>
      <w:r w:rsidRPr="000A4433">
        <w:rPr>
          <w:rStyle w:val="apple-converted-space"/>
          <w:rFonts w:ascii="Arial" w:eastAsiaTheme="majorEastAsia" w:hAnsi="Arial" w:cs="Arial"/>
          <w:shd w:val="clear" w:color="auto" w:fill="FFFFFF"/>
        </w:rPr>
        <w:t>que sirven como</w:t>
      </w:r>
      <w:r w:rsidRPr="000A4433">
        <w:rPr>
          <w:rFonts w:ascii="Arial" w:hAnsi="Arial" w:cs="Arial"/>
          <w:shd w:val="clear" w:color="auto" w:fill="FFFFFF"/>
        </w:rPr>
        <w:t xml:space="preserve"> recursos energéticos (carbón, principalmente en la Guajira). La explotación petrolífera es una de las actividades principales de la economía nacional y generadora de gran cantidad de divisas. Entre los recursos de exportación se encuentran riquezas del suelo como son el oro, el níquel, el cobre, la plata, el platino y las esmeraldas.</w:t>
      </w:r>
    </w:p>
    <w:p w:rsidR="00E87AE5" w:rsidRPr="000A4433" w:rsidRDefault="00E87AE5" w:rsidP="00E87AE5">
      <w:pPr>
        <w:pStyle w:val="NormalWeb"/>
        <w:shd w:val="clear" w:color="auto" w:fill="FFFFFF"/>
        <w:spacing w:line="360" w:lineRule="atLeast"/>
        <w:textAlignment w:val="baseline"/>
        <w:rPr>
          <w:rFonts w:ascii="Arial" w:hAnsi="Arial" w:cs="Arial"/>
          <w:shd w:val="clear" w:color="auto" w:fill="FFFFFF"/>
        </w:rPr>
      </w:pPr>
      <w:r w:rsidRPr="000A4433">
        <w:rPr>
          <w:rFonts w:ascii="Arial" w:hAnsi="Arial" w:cs="Arial"/>
          <w:shd w:val="clear" w:color="auto" w:fill="FFFFFF"/>
        </w:rPr>
        <w:t>Estas riquezas generan empleo y divisas para el país, pero a su vez generan degradación de suelos, deforestación y problemas sociales, como lo que ocurre actualmente con el mineral Coltán, cuyos yacimientos en el país están siendo explorados y explotados hace pocos años.</w:t>
      </w:r>
    </w:p>
    <w:p w:rsidR="00E87AE5" w:rsidRPr="000A4433" w:rsidRDefault="00E87AE5" w:rsidP="00E87AE5">
      <w:pPr>
        <w:pStyle w:val="NormalWeb"/>
        <w:shd w:val="clear" w:color="auto" w:fill="FFFFFF"/>
        <w:spacing w:line="360" w:lineRule="atLeast"/>
        <w:textAlignment w:val="baseline"/>
        <w:rPr>
          <w:rFonts w:ascii="Arial" w:hAnsi="Arial" w:cs="Arial"/>
          <w:shd w:val="clear" w:color="auto" w:fill="FFFFFF"/>
        </w:rPr>
      </w:pPr>
      <w:r w:rsidRPr="000A4433">
        <w:rPr>
          <w:rFonts w:ascii="Arial" w:hAnsi="Arial" w:cs="Arial"/>
          <w:shd w:val="clear" w:color="auto" w:fill="FFFFFF"/>
        </w:rPr>
        <w:lastRenderedPageBreak/>
        <w:t xml:space="preserve">El coltán es una </w:t>
      </w:r>
      <w:r w:rsidRPr="000A4433">
        <w:rPr>
          <w:rFonts w:ascii="Arial" w:hAnsi="Arial" w:cs="Arial"/>
        </w:rPr>
        <w:t xml:space="preserve">mezcla de los minerales columbita  y tantalita, se utiliza para fabricar componentes claves de los móviles, smartphones y dispositivos electrónicos portátiles cada vez más potentes y sofisticados. Periódicamente se le menciona en los medios como responsable indirecto  de la atroz guerra crónica que sufre la República Democrática del Congo. </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10"/>
        <w:gridCol w:w="6244"/>
      </w:tblGrid>
      <w:tr w:rsidR="00E87AE5" w:rsidRPr="00096362"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0" w:type="dxa"/>
            <w:tcBorders>
              <w:top w:val="none" w:sz="0" w:space="0" w:color="auto"/>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Titulo del recurso educativo</w:t>
            </w:r>
          </w:p>
        </w:tc>
        <w:tc>
          <w:tcPr>
            <w:tcW w:w="6244" w:type="dxa"/>
          </w:tcPr>
          <w:p w:rsidR="00E87AE5" w:rsidRPr="00096362" w:rsidRDefault="00E87AE5" w:rsidP="00E057C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El Coltán en Colombia</w:t>
            </w:r>
          </w:p>
        </w:tc>
      </w:tr>
      <w:tr w:rsidR="00E87AE5" w:rsidRPr="0009636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Descripción:</w:t>
            </w:r>
          </w:p>
        </w:tc>
        <w:tc>
          <w:tcPr>
            <w:tcW w:w="6244" w:type="dxa"/>
            <w:tcBorders>
              <w:left w:val="none" w:sz="0" w:space="0" w:color="auto"/>
            </w:tcBorders>
          </w:tcPr>
          <w:p w:rsidR="00E87AE5" w:rsidRPr="00096362"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video</w:t>
            </w:r>
          </w:p>
        </w:tc>
      </w:tr>
      <w:tr w:rsidR="00E87AE5" w:rsidRPr="00096362"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Unidad</w:t>
            </w:r>
          </w:p>
        </w:tc>
        <w:tc>
          <w:tcPr>
            <w:tcW w:w="6244" w:type="dxa"/>
          </w:tcPr>
          <w:p w:rsidR="00E87AE5" w:rsidRPr="00096362"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6362">
              <w:rPr>
                <w:rFonts w:ascii="Arial" w:hAnsi="Arial" w:cs="Arial"/>
              </w:rPr>
              <w:t>2</w:t>
            </w:r>
          </w:p>
        </w:tc>
      </w:tr>
      <w:tr w:rsidR="00E87AE5" w:rsidRPr="0009636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Lección</w:t>
            </w:r>
          </w:p>
        </w:tc>
        <w:tc>
          <w:tcPr>
            <w:tcW w:w="6244" w:type="dxa"/>
            <w:tcBorders>
              <w:left w:val="none" w:sz="0" w:space="0" w:color="auto"/>
            </w:tcBorders>
          </w:tcPr>
          <w:p w:rsidR="00E87AE5" w:rsidRPr="00096362"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r>
      <w:tr w:rsidR="00E87AE5" w:rsidRPr="00096362"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Tipo de recurso:</w:t>
            </w:r>
          </w:p>
        </w:tc>
        <w:tc>
          <w:tcPr>
            <w:tcW w:w="6244" w:type="dxa"/>
          </w:tcPr>
          <w:p w:rsidR="00E87AE5" w:rsidRPr="00096362"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6362">
              <w:rPr>
                <w:rFonts w:ascii="Arial" w:hAnsi="Arial" w:cs="Arial"/>
              </w:rPr>
              <w:t>Recurso de observación</w:t>
            </w:r>
          </w:p>
        </w:tc>
      </w:tr>
      <w:tr w:rsidR="00E87AE5" w:rsidRPr="0009636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Instrucciones  para el estudiante</w:t>
            </w:r>
          </w:p>
        </w:tc>
        <w:tc>
          <w:tcPr>
            <w:tcW w:w="6244" w:type="dxa"/>
            <w:tcBorders>
              <w:left w:val="none" w:sz="0" w:space="0" w:color="auto"/>
            </w:tcBorders>
          </w:tcPr>
          <w:p w:rsidR="00E87AE5" w:rsidRPr="00096362"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Este video permitirá al estudiante conocer el coltán y su uso en la fabricación de componentes electrónicos, además reflexionar sobre los problemas generados por su extracción</w:t>
            </w:r>
          </w:p>
        </w:tc>
      </w:tr>
      <w:tr w:rsidR="00E87AE5" w:rsidRPr="00096362"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096362" w:rsidRDefault="00E87AE5" w:rsidP="00E057CF">
            <w:pPr>
              <w:spacing w:line="276" w:lineRule="auto"/>
              <w:rPr>
                <w:rFonts w:ascii="Arial" w:hAnsi="Arial" w:cs="Arial"/>
              </w:rPr>
            </w:pPr>
            <w:r w:rsidRPr="00096362">
              <w:rPr>
                <w:rFonts w:ascii="Arial" w:hAnsi="Arial" w:cs="Arial"/>
              </w:rPr>
              <w:t>URLs de ejemplo o sugerencias</w:t>
            </w:r>
          </w:p>
        </w:tc>
        <w:tc>
          <w:tcPr>
            <w:tcW w:w="6244" w:type="dxa"/>
          </w:tcPr>
          <w:p w:rsidR="00E87AE5" w:rsidRDefault="00E87AE5" w:rsidP="00E057CF">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rsidR="00E87AE5" w:rsidRDefault="00E87AE5" w:rsidP="00E057CF">
            <w:pPr>
              <w:jc w:val="both"/>
              <w:cnfStyle w:val="000000000000" w:firstRow="0" w:lastRow="0" w:firstColumn="0" w:lastColumn="0" w:oddVBand="0" w:evenVBand="0" w:oddHBand="0" w:evenHBand="0" w:firstRowFirstColumn="0" w:firstRowLastColumn="0" w:lastRowFirstColumn="0" w:lastRowLastColumn="0"/>
              <w:rPr>
                <w:rFonts w:cs="Arial"/>
              </w:rPr>
            </w:pPr>
            <w:r w:rsidRPr="0071618F">
              <w:rPr>
                <w:rFonts w:cs="Arial"/>
              </w:rPr>
              <w:t>https://www.youtube.com/watch?v=VxQshbxmYYo</w:t>
            </w:r>
          </w:p>
          <w:p w:rsidR="00E87AE5" w:rsidRPr="00096362"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E87AE5" w:rsidRDefault="00E87AE5" w:rsidP="00E87AE5">
      <w:pPr>
        <w:pStyle w:val="NormalWeb"/>
        <w:shd w:val="clear" w:color="auto" w:fill="FFFFFF"/>
        <w:spacing w:line="360" w:lineRule="atLeast"/>
        <w:textAlignment w:val="baseline"/>
        <w:rPr>
          <w:rFonts w:ascii="Helvetica" w:hAnsi="Helvetica" w:cs="Helvetica"/>
          <w:color w:val="444444"/>
          <w:sz w:val="21"/>
          <w:szCs w:val="21"/>
        </w:rPr>
      </w:pPr>
    </w:p>
    <w:p w:rsidR="00E87AE5" w:rsidRPr="00F06F5A" w:rsidRDefault="00E87AE5" w:rsidP="00E87AE5">
      <w:pPr>
        <w:spacing w:line="360" w:lineRule="auto"/>
        <w:jc w:val="center"/>
        <w:rPr>
          <w:rFonts w:ascii="Calibri" w:hAnsi="Calibri"/>
          <w:b/>
          <w:sz w:val="28"/>
        </w:rPr>
      </w:pPr>
      <w:r w:rsidRPr="009C6F5D">
        <w:rPr>
          <w:rFonts w:ascii="Calibri" w:hAnsi="Calibri"/>
          <w:b/>
          <w:sz w:val="28"/>
        </w:rPr>
        <w:t>Formato de solicitud de actividades de retroalimentación</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345"/>
        <w:gridCol w:w="770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 la actividad</w:t>
            </w:r>
            <w:r>
              <w:rPr>
                <w:rFonts w:ascii="Calibri" w:hAnsi="Calibri"/>
              </w:rPr>
              <w:t>:</w:t>
            </w:r>
          </w:p>
        </w:tc>
        <w:tc>
          <w:tcPr>
            <w:tcW w:w="8786"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El suelo</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Descripción:</w:t>
            </w:r>
          </w:p>
        </w:tc>
        <w:tc>
          <w:tcPr>
            <w:tcW w:w="8786"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actividad consiste en formar la palabra conrrecta con letars que se dan en desorden</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Unidad:</w:t>
            </w:r>
          </w:p>
        </w:tc>
        <w:tc>
          <w:tcPr>
            <w:tcW w:w="8786"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Actividad</w:t>
            </w:r>
            <w:r>
              <w:rPr>
                <w:rFonts w:ascii="Calibri" w:hAnsi="Calibri"/>
              </w:rPr>
              <w:t>:</w:t>
            </w:r>
          </w:p>
        </w:tc>
        <w:tc>
          <w:tcPr>
            <w:tcW w:w="8786"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Formar palabras</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Instrucciones para el estudiante:</w:t>
            </w:r>
          </w:p>
        </w:tc>
        <w:tc>
          <w:tcPr>
            <w:tcW w:w="8786"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Al estudiante se le da un enunciado y unas letras en desorden para formar una palabra, obtendrá ountos por cada palabra que forme de manera correcta</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8786" w:type="dxa"/>
            <w:tcBorders>
              <w:left w:val="none" w:sz="0" w:space="0" w:color="auto"/>
            </w:tcBorders>
          </w:tcPr>
          <w:p w:rsidR="00E87AE5"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Como ejemplo se puede ver: </w:t>
            </w:r>
            <w:r w:rsidRPr="00AF07D7">
              <w:rPr>
                <w:rFonts w:ascii="Calibri" w:hAnsi="Calibri"/>
              </w:rPr>
              <w:t>http://www.educaplay.com/es/recursoseducativos/757428/componentes_del_suelo.htm</w:t>
            </w:r>
          </w:p>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Palabras clave abajo:</w:t>
            </w:r>
          </w:p>
        </w:tc>
      </w:tr>
    </w:tbl>
    <w:p w:rsidR="00E87AE5" w:rsidRDefault="00E87AE5" w:rsidP="00E87AE5">
      <w:pPr>
        <w:spacing w:after="0" w:line="240" w:lineRule="auto"/>
        <w:jc w:val="both"/>
      </w:pPr>
    </w:p>
    <w:p w:rsidR="00E87AE5" w:rsidRPr="00AF07D7" w:rsidRDefault="00E87AE5" w:rsidP="00E87AE5">
      <w:pPr>
        <w:pStyle w:val="NormalWeb"/>
        <w:numPr>
          <w:ilvl w:val="0"/>
          <w:numId w:val="33"/>
        </w:numPr>
        <w:shd w:val="clear" w:color="auto" w:fill="FFFFFF"/>
        <w:spacing w:line="360" w:lineRule="atLeast"/>
        <w:textAlignment w:val="baseline"/>
        <w:rPr>
          <w:rFonts w:ascii="Arial" w:hAnsi="Arial" w:cs="Arial"/>
          <w:color w:val="FF0000"/>
        </w:rPr>
      </w:pPr>
      <w:r w:rsidRPr="00AF07D7">
        <w:rPr>
          <w:rFonts w:ascii="Arial" w:hAnsi="Arial" w:cs="Arial"/>
          <w:color w:val="FF0000"/>
        </w:rPr>
        <w:t>Capa que se encuentra por debajo del suelo: subsuelo</w:t>
      </w:r>
    </w:p>
    <w:p w:rsidR="00E87AE5" w:rsidRPr="00AF07D7" w:rsidRDefault="00E87AE5" w:rsidP="00E87AE5">
      <w:pPr>
        <w:pStyle w:val="NormalWeb"/>
        <w:numPr>
          <w:ilvl w:val="0"/>
          <w:numId w:val="33"/>
        </w:numPr>
        <w:shd w:val="clear" w:color="auto" w:fill="FFFFFF"/>
        <w:spacing w:line="360" w:lineRule="atLeast"/>
        <w:textAlignment w:val="baseline"/>
        <w:rPr>
          <w:rFonts w:ascii="Arial" w:hAnsi="Arial" w:cs="Arial"/>
          <w:color w:val="FF0000"/>
        </w:rPr>
      </w:pPr>
      <w:r w:rsidRPr="00AF07D7">
        <w:rPr>
          <w:rFonts w:ascii="Arial" w:hAnsi="Arial" w:cs="Arial"/>
          <w:color w:val="FF0000"/>
        </w:rPr>
        <w:t>Procesos naturales de desgaste de los suelos: erosión</w:t>
      </w:r>
    </w:p>
    <w:p w:rsidR="00E87AE5" w:rsidRPr="00AF07D7" w:rsidRDefault="00E87AE5" w:rsidP="00E87AE5">
      <w:pPr>
        <w:pStyle w:val="NormalWeb"/>
        <w:numPr>
          <w:ilvl w:val="0"/>
          <w:numId w:val="33"/>
        </w:numPr>
        <w:shd w:val="clear" w:color="auto" w:fill="FFFFFF"/>
        <w:spacing w:line="360" w:lineRule="atLeast"/>
        <w:textAlignment w:val="baseline"/>
        <w:rPr>
          <w:rFonts w:ascii="Arial" w:hAnsi="Arial" w:cs="Arial"/>
          <w:color w:val="FF0000"/>
        </w:rPr>
      </w:pPr>
      <w:r w:rsidRPr="00AF07D7">
        <w:rPr>
          <w:rFonts w:ascii="Arial" w:hAnsi="Arial" w:cs="Arial"/>
          <w:color w:val="FF0000"/>
        </w:rPr>
        <w:t>Uno de los minerales más apetecidos para la fabricación de tecnología: coltán</w:t>
      </w:r>
    </w:p>
    <w:p w:rsidR="00E87AE5" w:rsidRDefault="00E87AE5" w:rsidP="00E87AE5">
      <w:pPr>
        <w:pStyle w:val="NormalWeb"/>
        <w:numPr>
          <w:ilvl w:val="0"/>
          <w:numId w:val="33"/>
        </w:numPr>
        <w:shd w:val="clear" w:color="auto" w:fill="FFFFFF"/>
        <w:spacing w:line="360" w:lineRule="atLeast"/>
        <w:textAlignment w:val="baseline"/>
        <w:rPr>
          <w:rFonts w:ascii="Arial" w:hAnsi="Arial" w:cs="Arial"/>
          <w:color w:val="FF0000"/>
        </w:rPr>
      </w:pPr>
      <w:r w:rsidRPr="00AF07D7">
        <w:rPr>
          <w:rFonts w:ascii="Arial" w:hAnsi="Arial" w:cs="Arial"/>
          <w:color w:val="FF0000"/>
        </w:rPr>
        <w:t>Parte del suelo que se destina para ser habitado: Expansión urbana</w:t>
      </w:r>
    </w:p>
    <w:p w:rsidR="00E87AE5" w:rsidRPr="001002D9" w:rsidRDefault="00E87AE5" w:rsidP="00E87AE5">
      <w:pPr>
        <w:pStyle w:val="NormalWeb"/>
        <w:shd w:val="clear" w:color="auto" w:fill="FFFFFF"/>
        <w:spacing w:line="360" w:lineRule="atLeast"/>
        <w:textAlignment w:val="baseline"/>
        <w:rPr>
          <w:rFonts w:ascii="Arial" w:hAnsi="Arial" w:cs="Arial"/>
          <w:color w:val="FF0000"/>
        </w:rPr>
      </w:pPr>
    </w:p>
    <w:p w:rsidR="00E87AE5" w:rsidRPr="007C0D51" w:rsidRDefault="00E87AE5" w:rsidP="00E87AE5">
      <w:pPr>
        <w:spacing w:after="0"/>
        <w:rPr>
          <w:rFonts w:ascii="Arial" w:hAnsi="Arial" w:cs="Arial"/>
          <w:b/>
          <w:sz w:val="28"/>
          <w:szCs w:val="28"/>
        </w:rPr>
      </w:pPr>
      <w:r w:rsidRPr="007C0D51">
        <w:rPr>
          <w:rFonts w:ascii="Arial" w:hAnsi="Arial" w:cs="Arial"/>
          <w:b/>
          <w:sz w:val="28"/>
          <w:szCs w:val="28"/>
        </w:rPr>
        <w:t>LECCIÓN 4</w:t>
      </w:r>
    </w:p>
    <w:p w:rsidR="00E87AE5" w:rsidRPr="007C0D51" w:rsidRDefault="00E87AE5" w:rsidP="00E87AE5">
      <w:pPr>
        <w:spacing w:after="0"/>
        <w:rPr>
          <w:rFonts w:ascii="Arial" w:hAnsi="Arial" w:cs="Arial"/>
          <w:b/>
          <w:sz w:val="24"/>
          <w:szCs w:val="24"/>
        </w:rPr>
      </w:pPr>
      <w:r w:rsidRPr="007C0D51">
        <w:rPr>
          <w:rFonts w:ascii="Arial" w:hAnsi="Arial" w:cs="Arial"/>
          <w:b/>
          <w:sz w:val="24"/>
          <w:szCs w:val="24"/>
        </w:rPr>
        <w:t>EL AIRE</w:t>
      </w:r>
    </w:p>
    <w:p w:rsidR="00E87AE5" w:rsidRPr="007C0D51" w:rsidRDefault="00E87AE5" w:rsidP="00E87AE5">
      <w:pPr>
        <w:spacing w:after="0"/>
        <w:rPr>
          <w:rFonts w:ascii="Arial" w:hAnsi="Arial" w:cs="Arial"/>
          <w:b/>
          <w:sz w:val="24"/>
          <w:szCs w:val="24"/>
        </w:rPr>
      </w:pPr>
    </w:p>
    <w:p w:rsidR="00E87AE5" w:rsidRPr="00C671E6" w:rsidRDefault="00E87AE5" w:rsidP="00E87AE5">
      <w:pPr>
        <w:spacing w:after="0"/>
        <w:rPr>
          <w:rStyle w:val="apple-converted-space"/>
          <w:rFonts w:ascii="Arial" w:hAnsi="Arial" w:cs="Arial"/>
          <w:shd w:val="clear" w:color="auto" w:fill="FFFFFF"/>
        </w:rPr>
      </w:pPr>
      <w:r w:rsidRPr="00C671E6">
        <w:rPr>
          <w:rFonts w:ascii="Arial" w:hAnsi="Arial" w:cs="Arial"/>
          <w:sz w:val="24"/>
          <w:szCs w:val="24"/>
          <w:shd w:val="clear" w:color="auto" w:fill="FFFFFF"/>
        </w:rPr>
        <w:t>Se denomina aire a la mezcla de gases que constituye la atmósfera terrestre, que permanecen alrededor de la Tierra por acción de la fuerza de gravedad. El aire es esencial para la vida en el planeta.</w:t>
      </w:r>
      <w:r w:rsidRPr="00C671E6">
        <w:rPr>
          <w:rStyle w:val="apple-converted-space"/>
          <w:rFonts w:ascii="Arial" w:hAnsi="Arial" w:cs="Arial"/>
          <w:shd w:val="clear" w:color="auto" w:fill="FFFFFF"/>
        </w:rPr>
        <w:t> </w:t>
      </w: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tbl>
      <w:tblPr>
        <w:tblW w:w="4900" w:type="pct"/>
        <w:jc w:val="center"/>
        <w:tblCellSpacing w:w="15" w:type="dxa"/>
        <w:tblBorders>
          <w:top w:val="outset" w:sz="6" w:space="0" w:color="B0E7EE"/>
          <w:left w:val="outset" w:sz="6" w:space="0" w:color="B0E7EE"/>
          <w:bottom w:val="outset" w:sz="6" w:space="0" w:color="B0E7EE"/>
          <w:right w:val="outset" w:sz="6" w:space="0" w:color="B0E7EE"/>
        </w:tblBorders>
        <w:shd w:val="clear" w:color="auto" w:fill="FFFFFF"/>
        <w:tblCellMar>
          <w:top w:w="15" w:type="dxa"/>
          <w:left w:w="15" w:type="dxa"/>
          <w:bottom w:w="15" w:type="dxa"/>
          <w:right w:w="15" w:type="dxa"/>
        </w:tblCellMar>
        <w:tblLook w:val="04A0" w:firstRow="1" w:lastRow="0" w:firstColumn="1" w:lastColumn="0" w:noHBand="0" w:noVBand="1"/>
      </w:tblPr>
      <w:tblGrid>
        <w:gridCol w:w="1515"/>
        <w:gridCol w:w="1665"/>
        <w:gridCol w:w="1771"/>
        <w:gridCol w:w="3828"/>
      </w:tblGrid>
      <w:tr w:rsidR="00E87AE5" w:rsidRPr="00C671E6" w:rsidTr="00E057CF">
        <w:trPr>
          <w:trHeight w:val="735"/>
          <w:tblCellSpacing w:w="15" w:type="dxa"/>
          <w:jc w:val="center"/>
        </w:trPr>
        <w:tc>
          <w:tcPr>
            <w:tcW w:w="850" w:type="pct"/>
            <w:vMerge w:val="restar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noProof/>
                <w:sz w:val="24"/>
                <w:szCs w:val="24"/>
                <w:lang w:val="es-ES" w:eastAsia="es-ES"/>
              </w:rPr>
              <w:drawing>
                <wp:inline distT="0" distB="0" distL="0" distR="0" wp14:anchorId="12A84CE1" wp14:editId="5D9A1FB7">
                  <wp:extent cx="866775" cy="4352925"/>
                  <wp:effectExtent l="19050" t="0" r="9525" b="0"/>
                  <wp:docPr id="41" name="Imagen 10" descr="http://www.rinconsolidario.org/aire/Images/cili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inconsolidario.org/aire/Images/cilindro.jpg"/>
                          <pic:cNvPicPr>
                            <a:picLocks noChangeAspect="1" noChangeArrowheads="1"/>
                          </pic:cNvPicPr>
                        </pic:nvPicPr>
                        <pic:blipFill>
                          <a:blip r:embed="rId86" cstate="print"/>
                          <a:srcRect/>
                          <a:stretch>
                            <a:fillRect/>
                          </a:stretch>
                        </pic:blipFill>
                        <pic:spPr bwMode="auto">
                          <a:xfrm>
                            <a:off x="0" y="0"/>
                            <a:ext cx="866775" cy="4352925"/>
                          </a:xfrm>
                          <a:prstGeom prst="rect">
                            <a:avLst/>
                          </a:prstGeom>
                          <a:noFill/>
                          <a:ln w="9525">
                            <a:noFill/>
                            <a:miter lim="800000"/>
                            <a:headEnd/>
                            <a:tailEnd/>
                          </a:ln>
                        </pic:spPr>
                      </pic:pic>
                    </a:graphicData>
                  </a:graphic>
                </wp:inline>
              </w:drawing>
            </w: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b/>
                <w:bCs/>
                <w:sz w:val="24"/>
                <w:szCs w:val="24"/>
                <w:lang w:eastAsia="es-CO"/>
              </w:rPr>
              <w:t>Componente</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b/>
                <w:bCs/>
                <w:sz w:val="24"/>
                <w:szCs w:val="24"/>
                <w:lang w:eastAsia="es-CO"/>
              </w:rPr>
              <w:t>Concentración</w:t>
            </w:r>
            <w:r w:rsidRPr="00C671E6">
              <w:rPr>
                <w:rFonts w:ascii="Arial" w:eastAsia="Times New Roman" w:hAnsi="Arial" w:cs="Arial"/>
                <w:b/>
                <w:bCs/>
                <w:sz w:val="24"/>
                <w:szCs w:val="24"/>
                <w:lang w:eastAsia="es-CO"/>
              </w:rPr>
              <w:br/>
              <w:t>en masa</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b/>
                <w:bCs/>
                <w:sz w:val="24"/>
                <w:szCs w:val="24"/>
                <w:lang w:eastAsia="es-CO"/>
              </w:rPr>
              <w:t>Características</w:t>
            </w:r>
          </w:p>
        </w:tc>
      </w:tr>
      <w:tr w:rsidR="00E87AE5" w:rsidRPr="00C671E6" w:rsidTr="00E057CF">
        <w:trPr>
          <w:trHeight w:val="570"/>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Nitrógeno(N2)</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75,515%</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Es el componente más abundante en el aire atmosférico. Forma un ciclo circulando entre la tierra, el aire y el agua.</w:t>
            </w:r>
          </w:p>
        </w:tc>
      </w:tr>
      <w:tr w:rsidR="00E87AE5" w:rsidRPr="00C671E6" w:rsidTr="00E057CF">
        <w:trPr>
          <w:trHeight w:val="435"/>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Oxígeno(O2)</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23,14%</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Es necesario para la respiración.</w:t>
            </w:r>
          </w:p>
        </w:tc>
      </w:tr>
      <w:tr w:rsidR="00E87AE5" w:rsidRPr="00C671E6" w:rsidTr="00E057CF">
        <w:trPr>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Argón(Ar)</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1,28%</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Gas noble, simple e incoloro. Se utiliza en el interior de las bombillas.</w:t>
            </w:r>
          </w:p>
        </w:tc>
      </w:tr>
      <w:tr w:rsidR="00E87AE5" w:rsidRPr="00C671E6" w:rsidTr="00E057CF">
        <w:trPr>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Vapor de agua</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0-2,5%</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Forma la humedad de la atmósfera</w:t>
            </w:r>
          </w:p>
        </w:tc>
      </w:tr>
      <w:tr w:rsidR="00E87AE5" w:rsidRPr="00C671E6" w:rsidTr="00E057CF">
        <w:trPr>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Dióxido de carbono(CO2)</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553 ppm*</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Lo precisan las plantas para realizar la fotosíntesis. Ayuda a mantener la Tierra caliente.</w:t>
            </w:r>
          </w:p>
        </w:tc>
      </w:tr>
      <w:tr w:rsidR="00E87AE5" w:rsidRPr="00C671E6" w:rsidTr="00E057CF">
        <w:trPr>
          <w:trHeight w:val="540"/>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Neón(Ne)</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13 ppm*</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Gas noble, utilizado para la iluminación en tubos fluorescentes.</w:t>
            </w:r>
          </w:p>
        </w:tc>
      </w:tr>
      <w:tr w:rsidR="00E87AE5" w:rsidRPr="00C671E6" w:rsidTr="00E057CF">
        <w:trPr>
          <w:trHeight w:val="495"/>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Criptón(Kr)</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2,9 ppm*</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Gas noble, incoloro, inodoro y monoatómico.</w:t>
            </w:r>
          </w:p>
        </w:tc>
      </w:tr>
      <w:tr w:rsidR="00E87AE5" w:rsidRPr="00C671E6" w:rsidTr="00E057CF">
        <w:trPr>
          <w:trHeight w:val="465"/>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Helio(He)</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0,7 ppm*</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Gas noble, muy simple, ligero e inflamable, utilizado para inflarar globos y dirigibles.</w:t>
            </w:r>
          </w:p>
        </w:tc>
      </w:tr>
      <w:tr w:rsidR="00E87AE5" w:rsidRPr="00C671E6" w:rsidTr="00E057CF">
        <w:trPr>
          <w:trHeight w:val="750"/>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Hidrógeno(H2)</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0,03 ppm*</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Gas muy simple, incoloro, inodoro y el más ligero de los cuerpos. Es el elemento más abundante del universo. Ha sido utilizado para hinchar aerostatos y en la actualidad para la síntesis del amoniaco.</w:t>
            </w:r>
          </w:p>
        </w:tc>
      </w:tr>
      <w:tr w:rsidR="00E87AE5" w:rsidRPr="00C671E6" w:rsidTr="00E057CF">
        <w:trPr>
          <w:trHeight w:val="555"/>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Ozono(O3)</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0-20 ppm*</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Variedad del oxígeno, gas de fuerte olor y azul en grandes espacios. Filtra las radiaciones peligrosas del sol.</w:t>
            </w:r>
          </w:p>
        </w:tc>
      </w:tr>
      <w:tr w:rsidR="00E87AE5" w:rsidRPr="00C671E6" w:rsidTr="00E057CF">
        <w:trPr>
          <w:trHeight w:val="135"/>
          <w:tblCellSpacing w:w="15" w:type="dxa"/>
          <w:jc w:val="center"/>
        </w:trPr>
        <w:tc>
          <w:tcPr>
            <w:tcW w:w="0" w:type="auto"/>
            <w:vMerge/>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240" w:lineRule="auto"/>
              <w:rPr>
                <w:rFonts w:ascii="Arial" w:eastAsia="Times New Roman" w:hAnsi="Arial" w:cs="Arial"/>
                <w:sz w:val="24"/>
                <w:szCs w:val="24"/>
                <w:lang w:eastAsia="es-CO"/>
              </w:rPr>
            </w:pPr>
          </w:p>
        </w:tc>
        <w:tc>
          <w:tcPr>
            <w:tcW w:w="8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135" w:lineRule="atLeast"/>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Partículas</w:t>
            </w:r>
          </w:p>
        </w:tc>
        <w:tc>
          <w:tcPr>
            <w:tcW w:w="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135" w:lineRule="atLeast"/>
              <w:jc w:val="center"/>
              <w:rPr>
                <w:rFonts w:ascii="Arial" w:eastAsia="Times New Roman" w:hAnsi="Arial" w:cs="Arial"/>
                <w:sz w:val="24"/>
                <w:szCs w:val="24"/>
                <w:lang w:eastAsia="es-CO"/>
              </w:rPr>
            </w:pPr>
            <w:r w:rsidRPr="00C671E6">
              <w:rPr>
                <w:rFonts w:ascii="Arial" w:eastAsia="Times New Roman" w:hAnsi="Arial" w:cs="Arial"/>
                <w:sz w:val="24"/>
                <w:szCs w:val="24"/>
                <w:lang w:eastAsia="es-CO"/>
              </w:rPr>
              <w:t>-</w:t>
            </w:r>
          </w:p>
        </w:tc>
        <w:tc>
          <w:tcPr>
            <w:tcW w:w="2650" w:type="pct"/>
            <w:tcBorders>
              <w:top w:val="outset" w:sz="6" w:space="0" w:color="B0E7EE"/>
              <w:left w:val="outset" w:sz="6" w:space="0" w:color="B0E7EE"/>
              <w:bottom w:val="outset" w:sz="6" w:space="0" w:color="B0E7EE"/>
              <w:right w:val="outset" w:sz="6" w:space="0" w:color="B0E7EE"/>
            </w:tcBorders>
            <w:shd w:val="clear" w:color="auto" w:fill="FFFFFF"/>
            <w:vAlign w:val="center"/>
            <w:hideMark/>
          </w:tcPr>
          <w:p w:rsidR="00E87AE5" w:rsidRPr="00C671E6" w:rsidRDefault="00E87AE5" w:rsidP="00E057CF">
            <w:pPr>
              <w:spacing w:after="0" w:line="135" w:lineRule="atLeast"/>
              <w:rPr>
                <w:rFonts w:ascii="Arial" w:eastAsia="Times New Roman" w:hAnsi="Arial" w:cs="Arial"/>
                <w:sz w:val="24"/>
                <w:szCs w:val="24"/>
                <w:lang w:eastAsia="es-CO"/>
              </w:rPr>
            </w:pPr>
            <w:r w:rsidRPr="00C671E6">
              <w:rPr>
                <w:rFonts w:ascii="Arial" w:eastAsia="Times New Roman" w:hAnsi="Arial" w:cs="Arial"/>
                <w:sz w:val="24"/>
                <w:szCs w:val="24"/>
                <w:lang w:eastAsia="es-CO"/>
              </w:rPr>
              <w:t>Partículas de polvo, esporas, polen y contaminación.</w:t>
            </w:r>
          </w:p>
        </w:tc>
      </w:tr>
    </w:tbl>
    <w:p w:rsidR="00E87AE5" w:rsidRPr="00C671E6" w:rsidRDefault="00E87AE5" w:rsidP="00E87AE5">
      <w:pPr>
        <w:spacing w:after="0"/>
        <w:rPr>
          <w:rFonts w:ascii="Arial" w:hAnsi="Arial" w:cs="Arial"/>
          <w:sz w:val="24"/>
          <w:szCs w:val="24"/>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10"/>
        <w:gridCol w:w="6244"/>
      </w:tblGrid>
      <w:tr w:rsidR="00E87AE5" w:rsidRPr="00C671E6"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0" w:type="dxa"/>
            <w:tcBorders>
              <w:top w:val="none" w:sz="0" w:space="0" w:color="auto"/>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Titulo del recurso educativo</w:t>
            </w:r>
          </w:p>
        </w:tc>
        <w:tc>
          <w:tcPr>
            <w:tcW w:w="6244" w:type="dxa"/>
          </w:tcPr>
          <w:p w:rsidR="00E87AE5" w:rsidRPr="00C671E6" w:rsidRDefault="00E87AE5" w:rsidP="00E057C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C671E6">
              <w:rPr>
                <w:rFonts w:ascii="Arial" w:hAnsi="Arial" w:cs="Arial"/>
              </w:rPr>
              <w:t>Componentes del aire</w:t>
            </w:r>
          </w:p>
        </w:tc>
      </w:tr>
      <w:tr w:rsidR="00E87AE5" w:rsidRPr="00C671E6"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Descripción:</w:t>
            </w:r>
          </w:p>
        </w:tc>
        <w:tc>
          <w:tcPr>
            <w:tcW w:w="6244" w:type="dxa"/>
            <w:tcBorders>
              <w:left w:val="none" w:sz="0" w:space="0" w:color="auto"/>
            </w:tcBorders>
          </w:tcPr>
          <w:p w:rsidR="00E87AE5" w:rsidRPr="00C671E6"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71E6">
              <w:rPr>
                <w:rFonts w:ascii="Arial" w:hAnsi="Arial" w:cs="Arial"/>
              </w:rPr>
              <w:t>La tabla muestra los componentes del aire</w:t>
            </w:r>
          </w:p>
        </w:tc>
      </w:tr>
      <w:tr w:rsidR="00E87AE5" w:rsidRPr="00C671E6"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Unidad</w:t>
            </w:r>
          </w:p>
        </w:tc>
        <w:tc>
          <w:tcPr>
            <w:tcW w:w="6244" w:type="dxa"/>
          </w:tcPr>
          <w:p w:rsidR="00E87AE5" w:rsidRPr="00C671E6"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71E6">
              <w:rPr>
                <w:rFonts w:ascii="Arial" w:hAnsi="Arial" w:cs="Arial"/>
              </w:rPr>
              <w:t>2</w:t>
            </w:r>
          </w:p>
        </w:tc>
      </w:tr>
      <w:tr w:rsidR="00E87AE5" w:rsidRPr="00C671E6"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Lección</w:t>
            </w:r>
          </w:p>
        </w:tc>
        <w:tc>
          <w:tcPr>
            <w:tcW w:w="6244" w:type="dxa"/>
            <w:tcBorders>
              <w:left w:val="none" w:sz="0" w:space="0" w:color="auto"/>
            </w:tcBorders>
          </w:tcPr>
          <w:p w:rsidR="00E87AE5" w:rsidRPr="00C671E6"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71E6">
              <w:rPr>
                <w:rFonts w:ascii="Arial" w:hAnsi="Arial" w:cs="Arial"/>
              </w:rPr>
              <w:t>4</w:t>
            </w:r>
          </w:p>
        </w:tc>
      </w:tr>
      <w:tr w:rsidR="00E87AE5" w:rsidRPr="00C671E6"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Tipo de recurso:</w:t>
            </w:r>
          </w:p>
        </w:tc>
        <w:tc>
          <w:tcPr>
            <w:tcW w:w="6244" w:type="dxa"/>
          </w:tcPr>
          <w:p w:rsidR="00E87AE5" w:rsidRPr="00C671E6"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71E6">
              <w:rPr>
                <w:rFonts w:ascii="Arial" w:hAnsi="Arial" w:cs="Arial"/>
              </w:rPr>
              <w:t>Recurso de observación</w:t>
            </w:r>
          </w:p>
        </w:tc>
      </w:tr>
      <w:tr w:rsidR="00E87AE5" w:rsidRPr="00C671E6"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Instrucciones  para el estudiante</w:t>
            </w:r>
          </w:p>
        </w:tc>
        <w:tc>
          <w:tcPr>
            <w:tcW w:w="6244" w:type="dxa"/>
            <w:tcBorders>
              <w:left w:val="none" w:sz="0" w:space="0" w:color="auto"/>
            </w:tcBorders>
          </w:tcPr>
          <w:p w:rsidR="00E87AE5" w:rsidRPr="00C671E6"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71E6">
              <w:rPr>
                <w:rFonts w:ascii="Arial" w:hAnsi="Arial" w:cs="Arial"/>
              </w:rPr>
              <w:t>El estudiante puede ver en resumen los componentes del aire con sus características principales</w:t>
            </w:r>
          </w:p>
        </w:tc>
      </w:tr>
      <w:tr w:rsidR="00E87AE5" w:rsidRPr="00C671E6"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URLs de ejemplo o sugerencias</w:t>
            </w:r>
          </w:p>
        </w:tc>
        <w:tc>
          <w:tcPr>
            <w:tcW w:w="6244" w:type="dxa"/>
          </w:tcPr>
          <w:p w:rsidR="00E87AE5" w:rsidRPr="00C671E6"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E87AE5" w:rsidRPr="00C671E6"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p w:rsidR="00E87AE5" w:rsidRDefault="00E87AE5" w:rsidP="00E87AE5">
      <w:pPr>
        <w:spacing w:after="0"/>
        <w:rPr>
          <w:rFonts w:ascii="Arial" w:hAnsi="Arial" w:cs="Arial"/>
          <w:b/>
          <w:color w:val="000000"/>
          <w:sz w:val="24"/>
          <w:szCs w:val="24"/>
        </w:rPr>
      </w:pPr>
      <w:r w:rsidRPr="00C671E6">
        <w:rPr>
          <w:rFonts w:ascii="Arial" w:hAnsi="Arial" w:cs="Arial"/>
          <w:color w:val="000000"/>
          <w:sz w:val="24"/>
          <w:szCs w:val="24"/>
        </w:rPr>
        <w:lastRenderedPageBreak/>
        <w:br/>
      </w:r>
      <w:r w:rsidR="00AA739A" w:rsidRPr="00AA739A">
        <w:rPr>
          <w:rFonts w:ascii="Arial" w:hAnsi="Arial" w:cs="Arial"/>
          <w:b/>
          <w:noProof/>
          <w:color w:val="000000"/>
          <w:sz w:val="24"/>
          <w:szCs w:val="24"/>
        </w:rPr>
        <w:object w:dxaOrig="8838" w:dyaOrig="9176" w14:anchorId="7CBF9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42pt;height:458.8pt;mso-width-percent:0;mso-height-percent:0;mso-width-percent:0;mso-height-percent:0" o:ole="">
            <v:imagedata r:id="rId87" o:title=""/>
          </v:shape>
          <o:OLEObject Type="Embed" ProgID="Word.Document.12" ShapeID="_x0000_i1026" DrawAspect="Content" ObjectID="_1622576324" r:id="rId88">
            <o:FieldCodes>\s</o:FieldCodes>
          </o:OLEObject>
        </w:object>
      </w:r>
    </w:p>
    <w:p w:rsidR="00E87AE5" w:rsidRDefault="00AA739A" w:rsidP="00E87AE5">
      <w:pPr>
        <w:spacing w:after="0"/>
        <w:rPr>
          <w:rFonts w:ascii="Arial" w:hAnsi="Arial" w:cs="Arial"/>
          <w:b/>
          <w:color w:val="000000"/>
          <w:sz w:val="24"/>
          <w:szCs w:val="24"/>
        </w:rPr>
      </w:pPr>
      <w:r w:rsidRPr="00AA739A">
        <w:rPr>
          <w:rFonts w:ascii="Arial" w:hAnsi="Arial" w:cs="Arial"/>
          <w:b/>
          <w:noProof/>
          <w:color w:val="000000"/>
          <w:sz w:val="24"/>
          <w:szCs w:val="24"/>
        </w:rPr>
        <w:object w:dxaOrig="8838" w:dyaOrig="7097" w14:anchorId="3CA1C9FB">
          <v:shape id="_x0000_i1025" type="#_x0000_t75" alt="" style="width:442pt;height:354.75pt;mso-width-percent:0;mso-height-percent:0;mso-width-percent:0;mso-height-percent:0" o:ole="">
            <v:imagedata r:id="rId89" o:title=""/>
          </v:shape>
          <o:OLEObject Type="Embed" ProgID="Word.Document.12" ShapeID="_x0000_i1025" DrawAspect="Content" ObjectID="_1622576325" r:id="rId90">
            <o:FieldCodes>\s</o:FieldCodes>
          </o:OLEObject>
        </w:object>
      </w:r>
    </w:p>
    <w:p w:rsidR="00E87AE5" w:rsidRDefault="00E87AE5" w:rsidP="00E87AE5">
      <w:pPr>
        <w:spacing w:after="0"/>
        <w:rPr>
          <w:rFonts w:ascii="Arial" w:hAnsi="Arial" w:cs="Arial"/>
          <w:b/>
          <w:color w:val="000000"/>
          <w:sz w:val="24"/>
          <w:szCs w:val="24"/>
        </w:rPr>
      </w:pPr>
    </w:p>
    <w:p w:rsidR="00E87AE5" w:rsidRDefault="00E87AE5" w:rsidP="00E87AE5">
      <w:pPr>
        <w:spacing w:after="0"/>
        <w:rPr>
          <w:rFonts w:ascii="Arial" w:hAnsi="Arial" w:cs="Arial"/>
          <w:b/>
          <w:color w:val="000000"/>
          <w:sz w:val="24"/>
          <w:szCs w:val="24"/>
        </w:rPr>
      </w:pPr>
    </w:p>
    <w:p w:rsidR="00E87AE5" w:rsidRPr="00C671E6" w:rsidRDefault="00E87AE5" w:rsidP="00E87AE5">
      <w:pPr>
        <w:spacing w:after="0"/>
        <w:rPr>
          <w:rFonts w:ascii="Arial" w:hAnsi="Arial" w:cs="Arial"/>
          <w:b/>
          <w:color w:val="000000"/>
          <w:sz w:val="24"/>
          <w:szCs w:val="24"/>
        </w:rPr>
      </w:pPr>
      <w:r w:rsidRPr="00C671E6">
        <w:rPr>
          <w:rFonts w:ascii="Arial" w:hAnsi="Arial" w:cs="Arial"/>
          <w:b/>
          <w:color w:val="000000"/>
          <w:sz w:val="24"/>
          <w:szCs w:val="24"/>
        </w:rPr>
        <w:t>CONTAMINACION DEL AIRE</w:t>
      </w:r>
    </w:p>
    <w:p w:rsidR="00E87AE5" w:rsidRPr="00C671E6" w:rsidRDefault="00E87AE5" w:rsidP="00E87AE5">
      <w:pPr>
        <w:spacing w:after="0"/>
        <w:rPr>
          <w:rFonts w:ascii="Arial" w:hAnsi="Arial" w:cs="Arial"/>
          <w:b/>
          <w:color w:val="000000"/>
          <w:sz w:val="24"/>
          <w:szCs w:val="24"/>
        </w:rPr>
      </w:pPr>
    </w:p>
    <w:p w:rsidR="00E87AE5" w:rsidRPr="00C671E6" w:rsidRDefault="00E87AE5" w:rsidP="00E87AE5">
      <w:pPr>
        <w:spacing w:after="0"/>
        <w:rPr>
          <w:rFonts w:ascii="Arial" w:hAnsi="Arial" w:cs="Arial"/>
          <w:color w:val="222222"/>
          <w:sz w:val="24"/>
          <w:szCs w:val="24"/>
          <w:shd w:val="clear" w:color="auto" w:fill="FFFFFF"/>
        </w:rPr>
      </w:pPr>
      <w:r w:rsidRPr="00C671E6">
        <w:rPr>
          <w:rFonts w:ascii="Arial" w:hAnsi="Arial" w:cs="Arial"/>
          <w:color w:val="000000"/>
          <w:sz w:val="24"/>
          <w:szCs w:val="24"/>
        </w:rPr>
        <w:br/>
      </w:r>
      <w:r w:rsidRPr="00C671E6">
        <w:rPr>
          <w:rFonts w:ascii="Arial" w:hAnsi="Arial" w:cs="Arial"/>
          <w:color w:val="222222"/>
          <w:sz w:val="24"/>
          <w:szCs w:val="24"/>
          <w:shd w:val="clear" w:color="auto" w:fill="FFFFFF"/>
        </w:rPr>
        <w:t>Se entiende por contaminación atmosférica a la presencia en el aire de materias o formas de energía que impliquen riesgo, daño o molestia grave para las personas y bienes de cualquier naturaleza, así como que puedan atacar a distintos materiales, reducir la visibilidad o producir olores.</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 La contaminación del aire es uno de los problemas ambientales más importantes, y es resultado de las actividades del hombre. Las causas que originan esta contaminación son diversas, pero el mayor índice es provocado por las actividades industriales, comerciales, domesticas y agropecuarias.</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 </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Los principales contaminantes del aire se clasifican en:</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lastRenderedPageBreak/>
        <w:t> </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PRIMARIOS</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 </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Son los que permanecen en la atmósfera tal y como fueron emitidos por la fuente. Para fines de evaluación de la calidad del aire se consideran: óxidos de azufre, monóxido de carbono, óxido de nitrógeno, hidrocarburos y partículas.</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 </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SECUNDARIOS</w:t>
      </w:r>
    </w:p>
    <w:p w:rsidR="00E87AE5"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Son los que han estado sujetos a cambios químicos, o bien, son el producto de la reacción de dos o más contaminantes primarios en la atmósfera. Entre ellos destacan oxidantes fotoquímicos y algunos radicales de corta existencia como el ozono (O</w:t>
      </w:r>
      <w:r w:rsidRPr="00C671E6">
        <w:rPr>
          <w:rFonts w:ascii="Arial" w:eastAsia="Times New Roman" w:hAnsi="Arial" w:cs="Arial"/>
          <w:color w:val="000000"/>
          <w:sz w:val="24"/>
          <w:szCs w:val="24"/>
          <w:vertAlign w:val="subscript"/>
          <w:lang w:eastAsia="es-CO"/>
        </w:rPr>
        <w:t>3</w:t>
      </w:r>
      <w:r w:rsidRPr="00C671E6">
        <w:rPr>
          <w:rFonts w:ascii="Arial" w:eastAsia="Times New Roman" w:hAnsi="Arial" w:cs="Arial"/>
          <w:color w:val="000000"/>
          <w:sz w:val="24"/>
          <w:szCs w:val="24"/>
          <w:lang w:eastAsia="es-CO"/>
        </w:rPr>
        <w:t>).</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p>
    <w:p w:rsidR="00E87AE5" w:rsidRPr="00C671E6" w:rsidRDefault="00E87AE5" w:rsidP="00E87AE5">
      <w:pPr>
        <w:rPr>
          <w:rFonts w:ascii="Arial" w:hAnsi="Arial" w:cs="Arial"/>
          <w:b/>
          <w:sz w:val="24"/>
          <w:szCs w:val="24"/>
        </w:rPr>
      </w:pPr>
      <w:r w:rsidRPr="00C671E6">
        <w:rPr>
          <w:rFonts w:ascii="Arial" w:hAnsi="Arial" w:cs="Arial"/>
          <w:b/>
          <w:sz w:val="24"/>
          <w:szCs w:val="24"/>
        </w:rPr>
        <w:t>EFECTO INVERNADERO</w:t>
      </w:r>
    </w:p>
    <w:p w:rsidR="00E87AE5" w:rsidRPr="001A76C5" w:rsidRDefault="00E87AE5" w:rsidP="00E87AE5">
      <w:pPr>
        <w:rPr>
          <w:rFonts w:ascii="Arial" w:hAnsi="Arial" w:cs="Arial"/>
          <w:sz w:val="24"/>
          <w:szCs w:val="24"/>
          <w:shd w:val="clear" w:color="auto" w:fill="F9F9F9"/>
        </w:rPr>
      </w:pPr>
      <w:r w:rsidRPr="00C671E6">
        <w:rPr>
          <w:rFonts w:ascii="Arial" w:hAnsi="Arial" w:cs="Arial"/>
          <w:sz w:val="24"/>
          <w:szCs w:val="24"/>
        </w:rPr>
        <w:t xml:space="preserve">Se denomina efecto invernadero al fenómeno por el cual determinados gases, que son componentes de la atmósfera planetaria, retienen parte de la energía que el suelo emite por haber sido calentado por la radiación solar. Afecta a todos los cuerpos planetarios dotados de atmósfera. De acuerdo con la mayoría de la comunidad científica, el efecto invernadero se está viendo acentuado en la Tierra por la emisión de ciertos gases, como el dióxido de carbono y el metano, debido a la actividad humana.  Este fenómeno evita que la energía solar recibida constantemente por la Tierra vuelva inmediatamente al espacio, produciendo a escala mundial un efecto similar al observado en un invernadero. </w:t>
      </w:r>
      <w:r w:rsidRPr="00C671E6">
        <w:rPr>
          <w:rFonts w:ascii="Arial" w:hAnsi="Arial" w:cs="Arial"/>
          <w:sz w:val="24"/>
          <w:szCs w:val="24"/>
          <w:shd w:val="clear" w:color="auto" w:fill="F9F9F9"/>
        </w:rPr>
        <w:t>El efecto invernadero es un fenómeno atmosférico natural que permite mantener una temperatura agradable en el planeta, al retener parte de la energía que proviene del sol. A través de las actividades humanas  se liberan grandes cantidades de carbono a la atmósfera a un ritmo mayor de aquel con que los productores y el océano pueden absorberlo, éstas actividades han perturbado el presupuesto global del carbono, aumentando, en forma lenta pero continua el CO2 en la atmósfera; propiciando cambios en el clima con consecuencias en el ascenso en el nivel del mar, cambios en las precipitaciones, desaparición de bosques , extinción de organismos y problemas para la agricultura.</w:t>
      </w:r>
    </w:p>
    <w:p w:rsidR="00E87AE5" w:rsidRPr="00C671E6" w:rsidRDefault="00E87AE5" w:rsidP="00E87AE5">
      <w:pPr>
        <w:rPr>
          <w:rFonts w:ascii="Arial" w:hAnsi="Arial" w:cs="Arial"/>
          <w:sz w:val="24"/>
          <w:szCs w:val="24"/>
        </w:rPr>
      </w:pPr>
    </w:p>
    <w:p w:rsidR="00E87AE5" w:rsidRDefault="00E87AE5" w:rsidP="00E87AE5">
      <w:pPr>
        <w:pStyle w:val="Ttulo6"/>
        <w:shd w:val="clear" w:color="auto" w:fill="FFFFFF"/>
        <w:spacing w:before="180" w:after="120"/>
        <w:rPr>
          <w:rFonts w:ascii="Arial" w:hAnsi="Arial" w:cs="Arial"/>
          <w:b/>
          <w:i/>
          <w:color w:val="000000"/>
          <w:sz w:val="24"/>
          <w:szCs w:val="24"/>
        </w:rPr>
      </w:pPr>
      <w:r w:rsidRPr="00C671E6">
        <w:rPr>
          <w:rFonts w:ascii="Arial" w:eastAsia="Times New Roman" w:hAnsi="Arial" w:cs="Arial"/>
          <w:color w:val="000000"/>
          <w:sz w:val="24"/>
          <w:szCs w:val="24"/>
          <w:lang w:eastAsia="es-CO"/>
        </w:rPr>
        <w:lastRenderedPageBreak/>
        <w:t> </w:t>
      </w:r>
      <w:r w:rsidRPr="00C671E6">
        <w:rPr>
          <w:rFonts w:ascii="Arial" w:hAnsi="Arial" w:cs="Arial"/>
          <w:b/>
          <w:i/>
          <w:color w:val="000000"/>
          <w:sz w:val="24"/>
          <w:szCs w:val="24"/>
        </w:rPr>
        <w:t>¿Por qué se produce el efecto invernadero?</w:t>
      </w:r>
    </w:p>
    <w:p w:rsidR="00E87AE5" w:rsidRPr="00C671E6" w:rsidRDefault="00E87AE5" w:rsidP="00E87AE5"/>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10"/>
        <w:gridCol w:w="6244"/>
      </w:tblGrid>
      <w:tr w:rsidR="00E87AE5" w:rsidRPr="00C671E6"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0" w:type="dxa"/>
            <w:tcBorders>
              <w:top w:val="none" w:sz="0" w:space="0" w:color="auto"/>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Titulo del recurso educativo</w:t>
            </w:r>
          </w:p>
        </w:tc>
        <w:tc>
          <w:tcPr>
            <w:tcW w:w="6244" w:type="dxa"/>
          </w:tcPr>
          <w:p w:rsidR="00E87AE5" w:rsidRDefault="00E87AE5" w:rsidP="00E057CF">
            <w:pPr>
              <w:pStyle w:val="Ttulo6"/>
              <w:shd w:val="clear" w:color="auto" w:fill="FFFFFF"/>
              <w:spacing w:before="180" w:after="120"/>
              <w:outlineLvl w:val="5"/>
              <w:cnfStyle w:val="100000000000" w:firstRow="1" w:lastRow="0" w:firstColumn="0" w:lastColumn="0" w:oddVBand="0" w:evenVBand="0" w:oddHBand="0" w:evenHBand="0" w:firstRowFirstColumn="0" w:firstRowLastColumn="0" w:lastRowFirstColumn="0" w:lastRowLastColumn="0"/>
              <w:rPr>
                <w:rFonts w:ascii="Arial" w:hAnsi="Arial" w:cs="Arial"/>
                <w:b w:val="0"/>
                <w:i/>
                <w:color w:val="000000"/>
              </w:rPr>
            </w:pPr>
            <w:r w:rsidRPr="00C671E6">
              <w:rPr>
                <w:rFonts w:ascii="Arial" w:eastAsia="Times New Roman" w:hAnsi="Arial" w:cs="Arial"/>
                <w:color w:val="000000"/>
                <w:lang w:eastAsia="es-CO"/>
              </w:rPr>
              <w:t> </w:t>
            </w:r>
            <w:r w:rsidRPr="00C671E6">
              <w:rPr>
                <w:rFonts w:ascii="Arial" w:hAnsi="Arial" w:cs="Arial"/>
                <w:b w:val="0"/>
                <w:i/>
                <w:color w:val="000000"/>
              </w:rPr>
              <w:t>¿Por qué se produce el efecto invernadero?</w:t>
            </w:r>
          </w:p>
          <w:p w:rsidR="00E87AE5" w:rsidRPr="00C671E6" w:rsidRDefault="00E87AE5" w:rsidP="00E057C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AE5" w:rsidRPr="00C671E6"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Descripción:</w:t>
            </w:r>
          </w:p>
        </w:tc>
        <w:tc>
          <w:tcPr>
            <w:tcW w:w="6244" w:type="dxa"/>
            <w:tcBorders>
              <w:left w:val="none" w:sz="0" w:space="0" w:color="auto"/>
            </w:tcBorders>
          </w:tcPr>
          <w:p w:rsidR="00E87AE5" w:rsidRPr="00C671E6"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Simulación que  muestra la forma como se produce el efecto invernadero</w:t>
            </w:r>
          </w:p>
        </w:tc>
      </w:tr>
      <w:tr w:rsidR="00E87AE5" w:rsidRPr="00C671E6"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Unidad</w:t>
            </w:r>
          </w:p>
        </w:tc>
        <w:tc>
          <w:tcPr>
            <w:tcW w:w="6244" w:type="dxa"/>
          </w:tcPr>
          <w:p w:rsidR="00E87AE5" w:rsidRPr="00C671E6"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671E6">
              <w:rPr>
                <w:rFonts w:ascii="Arial" w:hAnsi="Arial" w:cs="Arial"/>
              </w:rPr>
              <w:t>2</w:t>
            </w:r>
          </w:p>
        </w:tc>
      </w:tr>
      <w:tr w:rsidR="00E87AE5" w:rsidRPr="00C671E6"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Lección</w:t>
            </w:r>
          </w:p>
        </w:tc>
        <w:tc>
          <w:tcPr>
            <w:tcW w:w="6244" w:type="dxa"/>
            <w:tcBorders>
              <w:left w:val="none" w:sz="0" w:space="0" w:color="auto"/>
            </w:tcBorders>
          </w:tcPr>
          <w:p w:rsidR="00E87AE5" w:rsidRPr="00C671E6"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71E6">
              <w:rPr>
                <w:rFonts w:ascii="Arial" w:hAnsi="Arial" w:cs="Arial"/>
              </w:rPr>
              <w:t>4</w:t>
            </w:r>
          </w:p>
        </w:tc>
      </w:tr>
      <w:tr w:rsidR="00E87AE5" w:rsidRPr="00C671E6"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Tipo de recurso:</w:t>
            </w:r>
          </w:p>
        </w:tc>
        <w:tc>
          <w:tcPr>
            <w:tcW w:w="6244" w:type="dxa"/>
          </w:tcPr>
          <w:p w:rsidR="00E87AE5" w:rsidRPr="00C671E6"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Recurso de observación</w:t>
            </w:r>
          </w:p>
        </w:tc>
      </w:tr>
      <w:tr w:rsidR="00E87AE5" w:rsidRPr="00C671E6"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Instrucciones  para el estudiante</w:t>
            </w:r>
          </w:p>
        </w:tc>
        <w:tc>
          <w:tcPr>
            <w:tcW w:w="6244" w:type="dxa"/>
            <w:tcBorders>
              <w:left w:val="none" w:sz="0" w:space="0" w:color="auto"/>
            </w:tcBorders>
          </w:tcPr>
          <w:p w:rsidR="00E87AE5" w:rsidRPr="00C671E6" w:rsidRDefault="00E87AE5" w:rsidP="00E057C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671E6">
              <w:rPr>
                <w:rFonts w:ascii="Arial" w:hAnsi="Arial" w:cs="Arial"/>
              </w:rPr>
              <w:t xml:space="preserve">El estudiante puede </w:t>
            </w:r>
            <w:r>
              <w:rPr>
                <w:rFonts w:ascii="Arial" w:hAnsi="Arial" w:cs="Arial"/>
              </w:rPr>
              <w:t>por medio de controles ver la forma como se produce el efecto invernadero</w:t>
            </w:r>
          </w:p>
        </w:tc>
      </w:tr>
      <w:tr w:rsidR="00E87AE5" w:rsidRPr="00C671E6" w:rsidTr="00E057CF">
        <w:tc>
          <w:tcPr>
            <w:cnfStyle w:val="001000000000" w:firstRow="0" w:lastRow="0" w:firstColumn="1" w:lastColumn="0" w:oddVBand="0" w:evenVBand="0" w:oddHBand="0" w:evenHBand="0" w:firstRowFirstColumn="0" w:firstRowLastColumn="0" w:lastRowFirstColumn="0" w:lastRowLastColumn="0"/>
            <w:tcW w:w="2810" w:type="dxa"/>
            <w:tcBorders>
              <w:left w:val="none" w:sz="0" w:space="0" w:color="auto"/>
              <w:bottom w:val="none" w:sz="0" w:space="0" w:color="auto"/>
              <w:right w:val="none" w:sz="0" w:space="0" w:color="auto"/>
            </w:tcBorders>
          </w:tcPr>
          <w:p w:rsidR="00E87AE5" w:rsidRPr="00C671E6" w:rsidRDefault="00E87AE5" w:rsidP="00E057CF">
            <w:pPr>
              <w:spacing w:line="276" w:lineRule="auto"/>
              <w:rPr>
                <w:rFonts w:ascii="Arial" w:hAnsi="Arial" w:cs="Arial"/>
              </w:rPr>
            </w:pPr>
            <w:r w:rsidRPr="00C671E6">
              <w:rPr>
                <w:rFonts w:ascii="Arial" w:hAnsi="Arial" w:cs="Arial"/>
              </w:rPr>
              <w:t>URLs de ejemplo o sugerencias</w:t>
            </w:r>
          </w:p>
        </w:tc>
        <w:tc>
          <w:tcPr>
            <w:tcW w:w="6244" w:type="dxa"/>
          </w:tcPr>
          <w:p w:rsidR="00E87AE5" w:rsidRPr="00C671E6" w:rsidRDefault="00E87AE5" w:rsidP="00E057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E87AE5" w:rsidRDefault="00E87AE5" w:rsidP="00E87AE5"/>
    <w:p w:rsidR="00E87AE5" w:rsidRPr="00C671E6" w:rsidRDefault="00E87AE5" w:rsidP="00E87AE5"/>
    <w:p w:rsidR="00E87AE5" w:rsidRPr="00C671E6" w:rsidRDefault="00E87AE5" w:rsidP="00E87AE5">
      <w:pPr>
        <w:rPr>
          <w:rFonts w:ascii="Arial" w:hAnsi="Arial" w:cs="Arial"/>
          <w:sz w:val="24"/>
          <w:szCs w:val="24"/>
        </w:rPr>
      </w:pPr>
    </w:p>
    <w:tbl>
      <w:tblPr>
        <w:tblW w:w="500" w:type="pct"/>
        <w:jc w:val="center"/>
        <w:tblBorders>
          <w:top w:val="single" w:sz="6" w:space="0" w:color="999999"/>
          <w:left w:val="single" w:sz="6" w:space="0" w:color="999999"/>
          <w:bottom w:val="outset" w:sz="6" w:space="0" w:color="FF6633"/>
          <w:right w:val="outset" w:sz="6" w:space="0" w:color="FF6633"/>
        </w:tblBorders>
        <w:shd w:val="clear" w:color="auto" w:fill="FFFFFF"/>
        <w:tblCellMar>
          <w:top w:w="15" w:type="dxa"/>
          <w:left w:w="15" w:type="dxa"/>
          <w:bottom w:w="15" w:type="dxa"/>
          <w:right w:w="15" w:type="dxa"/>
        </w:tblCellMar>
        <w:tblLook w:val="04A0" w:firstRow="1" w:lastRow="0" w:firstColumn="1" w:lastColumn="0" w:noHBand="0" w:noVBand="1"/>
      </w:tblPr>
      <w:tblGrid>
        <w:gridCol w:w="8430"/>
      </w:tblGrid>
      <w:tr w:rsidR="00E87AE5" w:rsidRPr="00C671E6" w:rsidTr="00E057CF">
        <w:trPr>
          <w:jc w:val="center"/>
        </w:trPr>
        <w:tc>
          <w:tcPr>
            <w:tcW w:w="0" w:type="auto"/>
            <w:tcBorders>
              <w:top w:val="outset" w:sz="6" w:space="0" w:color="FF6633"/>
              <w:left w:val="outset" w:sz="6" w:space="0" w:color="FF6633"/>
              <w:bottom w:val="single" w:sz="6" w:space="0" w:color="999999"/>
              <w:right w:val="single" w:sz="6" w:space="0" w:color="999999"/>
            </w:tcBorders>
            <w:shd w:val="clear" w:color="auto" w:fill="FFFFFF"/>
            <w:tcMar>
              <w:top w:w="30" w:type="dxa"/>
              <w:left w:w="150" w:type="dxa"/>
              <w:bottom w:w="30" w:type="dxa"/>
              <w:right w:w="150" w:type="dxa"/>
            </w:tcMar>
            <w:vAlign w:val="center"/>
            <w:hideMark/>
          </w:tcPr>
          <w:p w:rsidR="00E87AE5" w:rsidRPr="00C671E6" w:rsidRDefault="00E87AE5" w:rsidP="00E057CF">
            <w:pPr>
              <w:spacing w:line="255" w:lineRule="atLeast"/>
              <w:rPr>
                <w:rFonts w:ascii="Arial" w:hAnsi="Arial" w:cs="Arial"/>
                <w:color w:val="000000"/>
                <w:sz w:val="24"/>
                <w:szCs w:val="24"/>
              </w:rPr>
            </w:pPr>
            <w:r w:rsidRPr="00C671E6">
              <w:rPr>
                <w:rFonts w:ascii="Arial" w:hAnsi="Arial" w:cs="Arial"/>
                <w:noProof/>
                <w:color w:val="000000"/>
                <w:sz w:val="24"/>
                <w:szCs w:val="24"/>
                <w:lang w:val="es-ES" w:eastAsia="es-ES"/>
              </w:rPr>
              <w:drawing>
                <wp:inline distT="0" distB="0" distL="0" distR="0" wp14:anchorId="7B427D53" wp14:editId="40CEDF20">
                  <wp:extent cx="5143500" cy="3257550"/>
                  <wp:effectExtent l="19050" t="0" r="0" b="0"/>
                  <wp:docPr id="42" name="Imagen 18" descr="invernadero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vernadero002"/>
                          <pic:cNvPicPr>
                            <a:picLocks noChangeAspect="1" noChangeArrowheads="1"/>
                          </pic:cNvPicPr>
                        </pic:nvPicPr>
                        <pic:blipFill>
                          <a:blip r:embed="rId91" cstate="print"/>
                          <a:srcRect/>
                          <a:stretch>
                            <a:fillRect/>
                          </a:stretch>
                        </pic:blipFill>
                        <pic:spPr bwMode="auto">
                          <a:xfrm>
                            <a:off x="0" y="0"/>
                            <a:ext cx="5143500" cy="3257550"/>
                          </a:xfrm>
                          <a:prstGeom prst="rect">
                            <a:avLst/>
                          </a:prstGeom>
                          <a:noFill/>
                          <a:ln w="9525">
                            <a:noFill/>
                            <a:miter lim="800000"/>
                            <a:headEnd/>
                            <a:tailEnd/>
                          </a:ln>
                        </pic:spPr>
                      </pic:pic>
                    </a:graphicData>
                  </a:graphic>
                </wp:inline>
              </w:drawing>
            </w:r>
          </w:p>
        </w:tc>
      </w:tr>
      <w:tr w:rsidR="00E87AE5" w:rsidRPr="00C671E6" w:rsidTr="00E057CF">
        <w:trPr>
          <w:jc w:val="center"/>
        </w:trPr>
        <w:tc>
          <w:tcPr>
            <w:tcW w:w="0" w:type="auto"/>
            <w:tcBorders>
              <w:top w:val="outset" w:sz="6" w:space="0" w:color="FF6633"/>
              <w:left w:val="outset" w:sz="6" w:space="0" w:color="FF6633"/>
              <w:bottom w:val="single" w:sz="6" w:space="0" w:color="999999"/>
              <w:right w:val="single" w:sz="6" w:space="0" w:color="999999"/>
            </w:tcBorders>
            <w:shd w:val="clear" w:color="auto" w:fill="FFFFFF"/>
            <w:tcMar>
              <w:top w:w="30" w:type="dxa"/>
              <w:left w:w="150" w:type="dxa"/>
              <w:bottom w:w="30" w:type="dxa"/>
              <w:right w:w="150" w:type="dxa"/>
            </w:tcMar>
            <w:vAlign w:val="center"/>
            <w:hideMark/>
          </w:tcPr>
          <w:p w:rsidR="00E87AE5" w:rsidRPr="00C671E6" w:rsidRDefault="00E87AE5" w:rsidP="00E057CF">
            <w:pPr>
              <w:spacing w:line="255" w:lineRule="atLeast"/>
              <w:rPr>
                <w:rFonts w:ascii="Arial" w:hAnsi="Arial" w:cs="Arial"/>
                <w:color w:val="000000"/>
                <w:sz w:val="24"/>
                <w:szCs w:val="24"/>
              </w:rPr>
            </w:pPr>
            <w:r w:rsidRPr="00C671E6">
              <w:rPr>
                <w:rFonts w:ascii="Arial" w:hAnsi="Arial" w:cs="Arial"/>
                <w:b/>
                <w:bCs/>
                <w:color w:val="000000"/>
                <w:sz w:val="24"/>
                <w:szCs w:val="24"/>
              </w:rPr>
              <w:t>A:</w:t>
            </w:r>
            <w:r w:rsidRPr="00C671E6">
              <w:rPr>
                <w:rStyle w:val="apple-converted-space"/>
                <w:rFonts w:ascii="Arial" w:hAnsi="Arial" w:cs="Arial"/>
                <w:color w:val="000000"/>
              </w:rPr>
              <w:t> </w:t>
            </w:r>
            <w:r w:rsidRPr="00C671E6">
              <w:rPr>
                <w:rFonts w:ascii="Arial" w:hAnsi="Arial" w:cs="Arial"/>
                <w:color w:val="000000"/>
                <w:sz w:val="24"/>
                <w:szCs w:val="24"/>
              </w:rPr>
              <w:t>Absorción de la radiación emitida por el Sol en las capas atmosféricas.</w:t>
            </w:r>
            <w:r w:rsidRPr="00C671E6">
              <w:rPr>
                <w:rStyle w:val="apple-converted-space"/>
                <w:rFonts w:ascii="Arial" w:hAnsi="Arial" w:cs="Arial"/>
                <w:color w:val="000000"/>
              </w:rPr>
              <w:t> </w:t>
            </w:r>
            <w:r w:rsidRPr="00C671E6">
              <w:rPr>
                <w:rFonts w:ascii="Arial" w:hAnsi="Arial" w:cs="Arial"/>
                <w:color w:val="000000"/>
                <w:sz w:val="24"/>
                <w:szCs w:val="24"/>
              </w:rPr>
              <w:br/>
            </w:r>
            <w:r w:rsidRPr="00C671E6">
              <w:rPr>
                <w:rFonts w:ascii="Arial" w:hAnsi="Arial" w:cs="Arial"/>
                <w:b/>
                <w:bCs/>
                <w:color w:val="000000"/>
                <w:sz w:val="24"/>
                <w:szCs w:val="24"/>
              </w:rPr>
              <w:t>B:</w:t>
            </w:r>
            <w:r w:rsidRPr="00C671E6">
              <w:rPr>
                <w:rStyle w:val="apple-converted-space"/>
                <w:rFonts w:ascii="Arial" w:hAnsi="Arial" w:cs="Arial"/>
                <w:color w:val="000000"/>
              </w:rPr>
              <w:t> </w:t>
            </w:r>
            <w:r w:rsidRPr="00C671E6">
              <w:rPr>
                <w:rFonts w:ascii="Arial" w:hAnsi="Arial" w:cs="Arial"/>
                <w:color w:val="000000"/>
                <w:sz w:val="24"/>
                <w:szCs w:val="24"/>
              </w:rPr>
              <w:t>Reflexión de la radiación solar absorbida (aproximadamente un 30 por ciento).</w:t>
            </w:r>
            <w:r w:rsidRPr="00C671E6">
              <w:rPr>
                <w:rStyle w:val="apple-converted-space"/>
                <w:rFonts w:ascii="Arial" w:hAnsi="Arial" w:cs="Arial"/>
                <w:color w:val="000000"/>
              </w:rPr>
              <w:t> </w:t>
            </w:r>
            <w:r w:rsidRPr="00C671E6">
              <w:rPr>
                <w:rFonts w:ascii="Arial" w:hAnsi="Arial" w:cs="Arial"/>
                <w:color w:val="000000"/>
                <w:sz w:val="24"/>
                <w:szCs w:val="24"/>
              </w:rPr>
              <w:br/>
            </w:r>
            <w:r w:rsidRPr="00C671E6">
              <w:rPr>
                <w:rFonts w:ascii="Arial" w:hAnsi="Arial" w:cs="Arial"/>
                <w:b/>
                <w:bCs/>
                <w:color w:val="000000"/>
                <w:sz w:val="24"/>
                <w:szCs w:val="24"/>
              </w:rPr>
              <w:t>C:</w:t>
            </w:r>
            <w:r w:rsidRPr="00C671E6">
              <w:rPr>
                <w:rStyle w:val="apple-converted-space"/>
                <w:rFonts w:ascii="Arial" w:hAnsi="Arial" w:cs="Arial"/>
                <w:color w:val="000000"/>
              </w:rPr>
              <w:t> </w:t>
            </w:r>
            <w:r w:rsidRPr="00C671E6">
              <w:rPr>
                <w:rFonts w:ascii="Arial" w:hAnsi="Arial" w:cs="Arial"/>
                <w:color w:val="000000"/>
                <w:sz w:val="24"/>
                <w:szCs w:val="24"/>
              </w:rPr>
              <w:t>Captación de la radiación solar reflejada por los gases invernaderos.</w:t>
            </w:r>
            <w:r w:rsidRPr="00C671E6">
              <w:rPr>
                <w:rStyle w:val="apple-converted-space"/>
                <w:rFonts w:ascii="Arial" w:hAnsi="Arial" w:cs="Arial"/>
                <w:color w:val="000000"/>
              </w:rPr>
              <w:t> </w:t>
            </w:r>
            <w:r w:rsidRPr="00C671E6">
              <w:rPr>
                <w:rFonts w:ascii="Arial" w:hAnsi="Arial" w:cs="Arial"/>
                <w:color w:val="000000"/>
                <w:sz w:val="24"/>
                <w:szCs w:val="24"/>
              </w:rPr>
              <w:br/>
            </w:r>
            <w:r w:rsidRPr="00C671E6">
              <w:rPr>
                <w:rFonts w:ascii="Arial" w:hAnsi="Arial" w:cs="Arial"/>
                <w:b/>
                <w:bCs/>
                <w:color w:val="000000"/>
                <w:sz w:val="24"/>
                <w:szCs w:val="24"/>
              </w:rPr>
              <w:lastRenderedPageBreak/>
              <w:t>D:</w:t>
            </w:r>
            <w:r w:rsidRPr="00C671E6">
              <w:rPr>
                <w:rStyle w:val="apple-converted-space"/>
                <w:rFonts w:ascii="Arial" w:hAnsi="Arial" w:cs="Arial"/>
                <w:color w:val="000000"/>
              </w:rPr>
              <w:t> </w:t>
            </w:r>
            <w:r w:rsidRPr="00C671E6">
              <w:rPr>
                <w:rFonts w:ascii="Arial" w:hAnsi="Arial" w:cs="Arial"/>
                <w:color w:val="000000"/>
                <w:sz w:val="24"/>
                <w:szCs w:val="24"/>
              </w:rPr>
              <w:t>Expulsión de la radiación solar al espacio.</w:t>
            </w:r>
          </w:p>
        </w:tc>
      </w:tr>
    </w:tbl>
    <w:p w:rsidR="00E87AE5" w:rsidRPr="00C671E6" w:rsidRDefault="00E87AE5" w:rsidP="00E87AE5">
      <w:pPr>
        <w:pStyle w:val="NormalWeb"/>
        <w:shd w:val="clear" w:color="auto" w:fill="FFFFFF"/>
        <w:spacing w:before="0" w:beforeAutospacing="0" w:after="120" w:afterAutospacing="0" w:line="255" w:lineRule="atLeast"/>
        <w:rPr>
          <w:rFonts w:ascii="Arial" w:hAnsi="Arial" w:cs="Arial"/>
          <w:color w:val="000000"/>
        </w:rPr>
      </w:pPr>
      <w:r w:rsidRPr="00C671E6">
        <w:rPr>
          <w:rFonts w:ascii="Arial" w:hAnsi="Arial" w:cs="Arial"/>
          <w:color w:val="000000"/>
        </w:rPr>
        <w:lastRenderedPageBreak/>
        <w:t> </w:t>
      </w:r>
    </w:p>
    <w:p w:rsidR="00E87AE5" w:rsidRPr="00C671E6" w:rsidRDefault="00E87AE5" w:rsidP="00E87AE5">
      <w:pPr>
        <w:pStyle w:val="NormalWeb"/>
        <w:shd w:val="clear" w:color="auto" w:fill="FFFFFF"/>
        <w:spacing w:before="0" w:beforeAutospacing="0" w:after="120" w:afterAutospacing="0" w:line="255" w:lineRule="atLeast"/>
        <w:rPr>
          <w:rFonts w:ascii="Arial" w:hAnsi="Arial" w:cs="Arial"/>
          <w:color w:val="000000"/>
        </w:rPr>
      </w:pPr>
      <w:r w:rsidRPr="00C671E6">
        <w:rPr>
          <w:rFonts w:ascii="Arial" w:hAnsi="Arial" w:cs="Arial"/>
          <w:color w:val="000000"/>
        </w:rPr>
        <w:t>El ciclo formado por los puntos B y C, es el responsable del aumento en la temperatura de las capas más cercanas a la superficie terrestre.</w:t>
      </w:r>
    </w:p>
    <w:p w:rsidR="00E87AE5" w:rsidRPr="00C671E6" w:rsidRDefault="00E87AE5" w:rsidP="00E87AE5">
      <w:pPr>
        <w:pStyle w:val="NormalWeb"/>
        <w:shd w:val="clear" w:color="auto" w:fill="FFFFFF"/>
        <w:spacing w:before="0" w:beforeAutospacing="0" w:after="120" w:afterAutospacing="0" w:line="255" w:lineRule="atLeast"/>
        <w:rPr>
          <w:rFonts w:ascii="Arial" w:hAnsi="Arial" w:cs="Arial"/>
          <w:color w:val="000000"/>
        </w:rPr>
      </w:pPr>
      <w:r w:rsidRPr="00C671E6">
        <w:rPr>
          <w:rFonts w:ascii="Arial" w:hAnsi="Arial" w:cs="Arial"/>
          <w:color w:val="000000"/>
        </w:rPr>
        <w:t>El efecto invernadero se origina porque</w:t>
      </w:r>
      <w:r w:rsidRPr="00C671E6">
        <w:rPr>
          <w:rStyle w:val="apple-converted-space"/>
          <w:rFonts w:ascii="Arial" w:hAnsi="Arial" w:cs="Arial"/>
          <w:color w:val="000000"/>
        </w:rPr>
        <w:t> </w:t>
      </w:r>
      <w:r w:rsidRPr="00C671E6">
        <w:rPr>
          <w:rFonts w:ascii="Arial" w:hAnsi="Arial" w:cs="Arial"/>
          <w:b/>
          <w:bCs/>
          <w:color w:val="000000"/>
        </w:rPr>
        <w:t>la energía que llega del sol</w:t>
      </w:r>
      <w:r w:rsidRPr="00C671E6">
        <w:rPr>
          <w:rFonts w:ascii="Arial" w:hAnsi="Arial" w:cs="Arial"/>
          <w:color w:val="000000"/>
        </w:rPr>
        <w:t>, al proceder de un cuerpo de muy elevada temperatura, está formada por ondas de</w:t>
      </w:r>
      <w:r w:rsidRPr="00C671E6">
        <w:rPr>
          <w:rStyle w:val="apple-converted-space"/>
          <w:rFonts w:ascii="Arial" w:hAnsi="Arial" w:cs="Arial"/>
          <w:color w:val="000000"/>
        </w:rPr>
        <w:t> </w:t>
      </w:r>
      <w:r w:rsidRPr="00C671E6">
        <w:rPr>
          <w:rFonts w:ascii="Arial" w:hAnsi="Arial" w:cs="Arial"/>
          <w:b/>
          <w:bCs/>
          <w:color w:val="000000"/>
        </w:rPr>
        <w:t>frecuencias altas</w:t>
      </w:r>
      <w:r w:rsidRPr="00C671E6">
        <w:rPr>
          <w:rStyle w:val="apple-converted-space"/>
          <w:rFonts w:ascii="Arial" w:hAnsi="Arial" w:cs="Arial"/>
          <w:color w:val="000000"/>
        </w:rPr>
        <w:t> </w:t>
      </w:r>
      <w:r w:rsidRPr="00C671E6">
        <w:rPr>
          <w:rFonts w:ascii="Arial" w:hAnsi="Arial" w:cs="Arial"/>
          <w:color w:val="000000"/>
        </w:rPr>
        <w:t>que traspasan la atmósfera con gran facilidad. A su vez, la</w:t>
      </w:r>
      <w:r w:rsidRPr="00C671E6">
        <w:rPr>
          <w:rStyle w:val="apple-converted-space"/>
          <w:rFonts w:ascii="Arial" w:hAnsi="Arial" w:cs="Arial"/>
          <w:color w:val="000000"/>
        </w:rPr>
        <w:t> </w:t>
      </w:r>
      <w:r w:rsidRPr="00C671E6">
        <w:rPr>
          <w:rFonts w:ascii="Arial" w:hAnsi="Arial" w:cs="Arial"/>
          <w:b/>
          <w:bCs/>
          <w:color w:val="000000"/>
        </w:rPr>
        <w:t>energía remitida</w:t>
      </w:r>
      <w:r w:rsidRPr="00C671E6">
        <w:rPr>
          <w:rStyle w:val="apple-converted-space"/>
          <w:rFonts w:ascii="Arial" w:hAnsi="Arial" w:cs="Arial"/>
          <w:color w:val="000000"/>
        </w:rPr>
        <w:t> </w:t>
      </w:r>
      <w:r w:rsidRPr="00C671E6">
        <w:rPr>
          <w:rFonts w:ascii="Arial" w:hAnsi="Arial" w:cs="Arial"/>
          <w:color w:val="000000"/>
        </w:rPr>
        <w:t>hacia el exterior, desde la Tierra, al proceder de un cuerpo mucho más frío, está en forma de ondas de</w:t>
      </w:r>
      <w:r w:rsidRPr="00C671E6">
        <w:rPr>
          <w:rStyle w:val="apple-converted-space"/>
          <w:rFonts w:ascii="Arial" w:hAnsi="Arial" w:cs="Arial"/>
          <w:color w:val="000000"/>
        </w:rPr>
        <w:t> </w:t>
      </w:r>
      <w:r w:rsidRPr="00C671E6">
        <w:rPr>
          <w:rFonts w:ascii="Arial" w:hAnsi="Arial" w:cs="Arial"/>
          <w:b/>
          <w:bCs/>
          <w:color w:val="000000"/>
        </w:rPr>
        <w:t>frecuencias más bajas</w:t>
      </w:r>
      <w:r w:rsidRPr="00C671E6">
        <w:rPr>
          <w:rFonts w:ascii="Arial" w:hAnsi="Arial" w:cs="Arial"/>
          <w:color w:val="000000"/>
        </w:rPr>
        <w:t>, y es absorbida por los gases con efecto invernadero.</w:t>
      </w:r>
    </w:p>
    <w:p w:rsidR="00E87AE5" w:rsidRPr="00C671E6" w:rsidRDefault="00E87AE5" w:rsidP="00E87AE5">
      <w:pPr>
        <w:pStyle w:val="NormalWeb"/>
        <w:shd w:val="clear" w:color="auto" w:fill="FFFFFF"/>
        <w:spacing w:before="0" w:beforeAutospacing="0" w:after="120" w:afterAutospacing="0" w:line="255" w:lineRule="atLeast"/>
        <w:rPr>
          <w:rFonts w:ascii="Arial" w:hAnsi="Arial" w:cs="Arial"/>
          <w:color w:val="000000"/>
        </w:rPr>
      </w:pPr>
      <w:r w:rsidRPr="00C671E6">
        <w:rPr>
          <w:rFonts w:ascii="Arial" w:hAnsi="Arial" w:cs="Arial"/>
          <w:color w:val="000000"/>
        </w:rPr>
        <w:t>Esta retención de la energía hace que la temperatura sea más alta, aunque hay que entender bien que, al final, en condiciones normales, es igual la cantidad de energía que llega a la Tierra que la que esta emite. Si no fuera así, la temperatura de nuestro planeta habría ido aumentando continuamente, cosa que, por fortuna, no ha sucedido. </w:t>
      </w:r>
    </w:p>
    <w:p w:rsidR="00E87AE5" w:rsidRPr="00C671E6" w:rsidRDefault="00E87AE5" w:rsidP="00E87AE5">
      <w:pPr>
        <w:pStyle w:val="NormalWeb"/>
        <w:shd w:val="clear" w:color="auto" w:fill="FFFFFF"/>
        <w:spacing w:before="0" w:beforeAutospacing="0" w:after="120" w:afterAutospacing="0" w:line="255" w:lineRule="atLeast"/>
        <w:rPr>
          <w:rFonts w:ascii="Arial" w:hAnsi="Arial" w:cs="Arial"/>
          <w:color w:val="000000"/>
        </w:rPr>
      </w:pPr>
      <w:r w:rsidRPr="00C671E6">
        <w:rPr>
          <w:rFonts w:ascii="Arial" w:hAnsi="Arial" w:cs="Arial"/>
          <w:color w:val="000000"/>
        </w:rPr>
        <w:t>Podríamos decir, de una forma muy simplificada, que el efecto invernadero lo que hace es provocar que la energía que llega a la Tierra sea "devuelta" más lentamente, por lo que es "mantenida" más tiempo junto a la superficie y así se mantiene la elevación de temperatura.</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p>
    <w:p w:rsidR="00E87AE5"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 EL CALENTAMIENTO GLOBAL</w:t>
      </w:r>
    </w:p>
    <w:p w:rsidR="00E87AE5" w:rsidRPr="00C671E6" w:rsidRDefault="00E87AE5" w:rsidP="00E87AE5">
      <w:pPr>
        <w:spacing w:before="100" w:beforeAutospacing="1" w:after="100" w:afterAutospacing="1" w:line="240" w:lineRule="auto"/>
        <w:rPr>
          <w:rFonts w:ascii="Arial" w:eastAsia="Times New Roman" w:hAnsi="Arial" w:cs="Arial"/>
          <w:color w:val="000000"/>
          <w:sz w:val="24"/>
          <w:szCs w:val="24"/>
          <w:lang w:eastAsia="es-CO"/>
        </w:rPr>
      </w:pPr>
      <w:r>
        <w:rPr>
          <w:noProof/>
          <w:lang w:val="es-ES" w:eastAsia="es-ES"/>
        </w:rPr>
        <w:drawing>
          <wp:inline distT="0" distB="0" distL="0" distR="0" wp14:anchorId="5B529FC5" wp14:editId="0BC83DE8">
            <wp:extent cx="3810000" cy="2981325"/>
            <wp:effectExtent l="19050" t="0" r="0" b="0"/>
            <wp:docPr id="43" name="Imagen 1" descr="http://img.webme.com/pic/c/crisis-global/calentamiento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webme.com/pic/c/crisis-global/calentamientoglobal.png"/>
                    <pic:cNvPicPr>
                      <a:picLocks noChangeAspect="1" noChangeArrowheads="1"/>
                    </pic:cNvPicPr>
                  </pic:nvPicPr>
                  <pic:blipFill>
                    <a:blip r:embed="rId92"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E87AE5" w:rsidRDefault="00E87AE5" w:rsidP="00E87AE5">
      <w:pPr>
        <w:shd w:val="clear" w:color="auto" w:fill="FFFFFF"/>
        <w:spacing w:before="240" w:after="240" w:line="240" w:lineRule="auto"/>
        <w:jc w:val="both"/>
        <w:rPr>
          <w:rFonts w:ascii="Arial" w:hAnsi="Arial" w:cs="Arial"/>
          <w:color w:val="000000"/>
          <w:sz w:val="24"/>
          <w:szCs w:val="24"/>
          <w:shd w:val="clear" w:color="auto" w:fill="FFFFFF"/>
        </w:rPr>
      </w:pPr>
      <w:r>
        <w:rPr>
          <w:rFonts w:ascii="Arial" w:eastAsia="Times New Roman" w:hAnsi="Arial" w:cs="Arial"/>
          <w:color w:val="000000"/>
          <w:sz w:val="24"/>
          <w:szCs w:val="24"/>
          <w:lang w:eastAsia="es-CO"/>
        </w:rPr>
        <w:lastRenderedPageBreak/>
        <w:t>C</w:t>
      </w:r>
      <w:r w:rsidRPr="00C671E6">
        <w:rPr>
          <w:rFonts w:ascii="Arial" w:eastAsia="Times New Roman" w:hAnsi="Arial" w:cs="Arial"/>
          <w:color w:val="000000"/>
          <w:sz w:val="24"/>
          <w:szCs w:val="24"/>
          <w:lang w:eastAsia="es-CO"/>
        </w:rPr>
        <w:t xml:space="preserve">uando hay demasiados gases de efecto invernadero, más rayos están atrapados en la atmósfera, y por eso, la Tierra se calienta y la temperatura sube. Este es el fenómeno del calentamiento global. </w:t>
      </w:r>
      <w:r w:rsidRPr="00C671E6">
        <w:rPr>
          <w:rFonts w:ascii="Arial" w:hAnsi="Arial" w:cs="Arial"/>
          <w:color w:val="000000"/>
          <w:sz w:val="24"/>
          <w:szCs w:val="24"/>
          <w:shd w:val="clear" w:color="auto" w:fill="FFFFFF"/>
        </w:rPr>
        <w:t>Uno de los gases de efecto invernadero más abundante en la atmósfera es el dió</w:t>
      </w:r>
      <w:r>
        <w:rPr>
          <w:rFonts w:ascii="Arial" w:hAnsi="Arial" w:cs="Arial"/>
          <w:color w:val="000000"/>
          <w:sz w:val="24"/>
          <w:szCs w:val="24"/>
          <w:shd w:val="clear" w:color="auto" w:fill="FFFFFF"/>
        </w:rPr>
        <w:t xml:space="preserve">xido de carbono. Este gas y otros gases </w:t>
      </w:r>
      <w:r w:rsidRPr="00C671E6">
        <w:rPr>
          <w:rFonts w:ascii="Arial" w:hAnsi="Arial" w:cs="Arial"/>
          <w:color w:val="000000"/>
          <w:sz w:val="24"/>
          <w:szCs w:val="24"/>
          <w:shd w:val="clear" w:color="auto" w:fill="FFFFFF"/>
        </w:rPr>
        <w:t xml:space="preserve"> vienen de los autos, la quema</w:t>
      </w:r>
      <w:r>
        <w:rPr>
          <w:rFonts w:ascii="Arial" w:hAnsi="Arial" w:cs="Arial"/>
          <w:color w:val="000000"/>
          <w:sz w:val="24"/>
          <w:szCs w:val="24"/>
          <w:shd w:val="clear" w:color="auto" w:fill="FFFFFF"/>
        </w:rPr>
        <w:t xml:space="preserve"> de combustibles, la ganadería y las actividades indutriales</w:t>
      </w:r>
      <w:r w:rsidRPr="00C671E6">
        <w:rPr>
          <w:rFonts w:ascii="Arial" w:hAnsi="Arial" w:cs="Arial"/>
          <w:color w:val="000000"/>
          <w:sz w:val="24"/>
          <w:szCs w:val="24"/>
          <w:shd w:val="clear" w:color="auto" w:fill="FFFFFF"/>
        </w:rPr>
        <w:t>. La quema de carbón produce el dióxido de carbón, y por eso, las fábricas que producen energía eléctrica emiten 2,500 millones de toneladas, y los automóviles emiten 1,500 millones de toneladas cada año.</w:t>
      </w:r>
    </w:p>
    <w:p w:rsidR="00E87AE5" w:rsidRPr="00C671E6" w:rsidRDefault="00E87AE5" w:rsidP="00E87AE5">
      <w:pPr>
        <w:shd w:val="clear" w:color="auto" w:fill="FFFFFF"/>
        <w:spacing w:before="240" w:after="240" w:line="240" w:lineRule="auto"/>
        <w:jc w:val="both"/>
        <w:rPr>
          <w:rFonts w:ascii="Arial" w:eastAsia="Times New Roman" w:hAnsi="Arial" w:cs="Arial"/>
          <w:color w:val="000000"/>
          <w:sz w:val="24"/>
          <w:szCs w:val="24"/>
          <w:lang w:eastAsia="es-CO"/>
        </w:rPr>
      </w:pPr>
      <w:r>
        <w:rPr>
          <w:rFonts w:ascii="Arial" w:hAnsi="Arial" w:cs="Arial"/>
          <w:color w:val="000000"/>
          <w:sz w:val="24"/>
          <w:szCs w:val="24"/>
          <w:shd w:val="clear" w:color="auto" w:fill="FFFFFF"/>
        </w:rPr>
        <w:t>Dentro de los principales efectos del calentamiento global está el calentamiento de los mares, que produce aguas tibas que no son soportables para seres vivos como los corales, por este motivo se estima que en el Caribe cerca del 50% de los corales ya han muerto. Otro efecto es el descongelamiento de los glaciales, que produce un aumento en el nivel de las aguas. Con la subida de la temperatura del aire se generan más tormentas y por ende mayores inundaciones.</w:t>
      </w:r>
    </w:p>
    <w:p w:rsidR="00E87AE5" w:rsidRDefault="00E87AE5" w:rsidP="00E87AE5">
      <w:pPr>
        <w:spacing w:after="0"/>
        <w:rPr>
          <w:rFonts w:ascii="Arial" w:hAnsi="Arial" w:cs="Arial"/>
          <w:sz w:val="24"/>
          <w:szCs w:val="24"/>
        </w:rPr>
      </w:pPr>
    </w:p>
    <w:p w:rsidR="00E87AE5" w:rsidRPr="001F5C89" w:rsidRDefault="00E87AE5" w:rsidP="00E87AE5">
      <w:pPr>
        <w:spacing w:after="0"/>
        <w:rPr>
          <w:rFonts w:ascii="Arial" w:hAnsi="Arial" w:cs="Arial"/>
          <w:b/>
          <w:sz w:val="24"/>
          <w:szCs w:val="24"/>
        </w:rPr>
      </w:pPr>
      <w:r w:rsidRPr="001F5C89">
        <w:rPr>
          <w:rFonts w:ascii="Arial" w:hAnsi="Arial" w:cs="Arial"/>
          <w:b/>
          <w:sz w:val="24"/>
          <w:szCs w:val="24"/>
        </w:rPr>
        <w:t>QUE PUEDO HACER PARA REDUCIR EL CALENTAMIENTO GLOBAL</w:t>
      </w:r>
    </w:p>
    <w:p w:rsidR="00E87AE5" w:rsidRPr="001F5C89" w:rsidRDefault="00E87AE5" w:rsidP="00E87AE5">
      <w:pPr>
        <w:spacing w:after="0"/>
        <w:rPr>
          <w:rFonts w:ascii="Arial" w:hAnsi="Arial" w:cs="Arial"/>
          <w:b/>
          <w:sz w:val="24"/>
          <w:szCs w:val="24"/>
        </w:rPr>
      </w:pPr>
    </w:p>
    <w:p w:rsidR="00E87AE5" w:rsidRPr="00C671E6" w:rsidRDefault="00E87AE5" w:rsidP="00E87AE5">
      <w:pPr>
        <w:numPr>
          <w:ilvl w:val="0"/>
          <w:numId w:val="34"/>
        </w:numPr>
        <w:spacing w:before="100" w:beforeAutospacing="1" w:after="144" w:line="240" w:lineRule="auto"/>
        <w:ind w:left="0"/>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Usar menos agua caliente</w:t>
      </w:r>
    </w:p>
    <w:p w:rsidR="00E87AE5" w:rsidRPr="00C671E6" w:rsidRDefault="00E87AE5" w:rsidP="00E87AE5">
      <w:pPr>
        <w:numPr>
          <w:ilvl w:val="0"/>
          <w:numId w:val="35"/>
        </w:numPr>
        <w:spacing w:before="100" w:beforeAutospacing="1" w:after="144" w:line="240" w:lineRule="auto"/>
        <w:ind w:left="0"/>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Cambiar las bombillas tradicionales a compactas fluorescentes o a bombillas de LED</w:t>
      </w:r>
    </w:p>
    <w:p w:rsidR="00E87AE5" w:rsidRPr="00C671E6" w:rsidRDefault="00E87AE5" w:rsidP="00E87AE5">
      <w:pPr>
        <w:numPr>
          <w:ilvl w:val="0"/>
          <w:numId w:val="36"/>
        </w:numPr>
        <w:spacing w:before="100" w:beforeAutospacing="1" w:after="144" w:line="240" w:lineRule="auto"/>
        <w:ind w:left="0"/>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Usar productos de papel reciclado</w:t>
      </w:r>
    </w:p>
    <w:p w:rsidR="00E87AE5" w:rsidRPr="00C671E6" w:rsidRDefault="00E87AE5" w:rsidP="00E87AE5">
      <w:pPr>
        <w:numPr>
          <w:ilvl w:val="0"/>
          <w:numId w:val="37"/>
        </w:numPr>
        <w:spacing w:before="100" w:beforeAutospacing="1" w:after="144" w:line="240" w:lineRule="auto"/>
        <w:ind w:left="0"/>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Plantar árboles</w:t>
      </w:r>
    </w:p>
    <w:p w:rsidR="00E87AE5" w:rsidRPr="00C671E6" w:rsidRDefault="00E87AE5" w:rsidP="00E87AE5">
      <w:pPr>
        <w:numPr>
          <w:ilvl w:val="0"/>
          <w:numId w:val="38"/>
        </w:numPr>
        <w:spacing w:before="100" w:beforeAutospacing="1" w:after="144" w:line="240" w:lineRule="auto"/>
        <w:ind w:left="0"/>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Caminar o montar en bicicleta en vez de conducir un coche</w:t>
      </w:r>
    </w:p>
    <w:p w:rsidR="00E87AE5" w:rsidRPr="00C671E6" w:rsidRDefault="00E87AE5" w:rsidP="00E87AE5">
      <w:pPr>
        <w:numPr>
          <w:ilvl w:val="0"/>
          <w:numId w:val="39"/>
        </w:numPr>
        <w:spacing w:before="100" w:beforeAutospacing="1" w:after="144" w:line="240" w:lineRule="auto"/>
        <w:ind w:left="0"/>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Reciclar</w:t>
      </w:r>
    </w:p>
    <w:p w:rsidR="00E87AE5" w:rsidRPr="00C671E6" w:rsidRDefault="00E87AE5" w:rsidP="00E87AE5">
      <w:pPr>
        <w:numPr>
          <w:ilvl w:val="0"/>
          <w:numId w:val="40"/>
        </w:numPr>
        <w:spacing w:before="100" w:beforeAutospacing="1" w:after="144" w:line="240" w:lineRule="auto"/>
        <w:ind w:left="0"/>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Desconectar los aparatos eléctricos cuando no se usen</w:t>
      </w:r>
    </w:p>
    <w:p w:rsidR="00E87AE5" w:rsidRDefault="00E87AE5">
      <w:pPr>
        <w:jc w:val="both"/>
        <w:rPr>
          <w:rFonts w:ascii="Arial" w:hAnsi="Arial" w:cs="Arial"/>
          <w:b/>
          <w:color w:val="FF0000"/>
        </w:rPr>
      </w:pPr>
      <w:r>
        <w:rPr>
          <w:rFonts w:ascii="Arial" w:hAnsi="Arial" w:cs="Arial"/>
          <w:b/>
          <w:color w:val="FF0000"/>
        </w:rPr>
        <w:br w:type="page"/>
      </w:r>
    </w:p>
    <w:p w:rsidR="00E87AE5" w:rsidRDefault="00E87AE5" w:rsidP="00E87AE5">
      <w:pPr>
        <w:rPr>
          <w:rFonts w:ascii="Arial" w:hAnsi="Arial" w:cs="Arial"/>
          <w:b/>
          <w:color w:val="FF0000"/>
        </w:rPr>
      </w:pPr>
      <w:bookmarkStart w:id="5" w:name="_GoBack"/>
      <w:bookmarkEnd w:id="5"/>
    </w:p>
    <w:p w:rsidR="00E87AE5" w:rsidRDefault="00E87AE5" w:rsidP="000C552D">
      <w:pPr>
        <w:rPr>
          <w:rFonts w:ascii="Arial" w:hAnsi="Arial" w:cs="Arial"/>
          <w:b/>
          <w:color w:val="FF0000"/>
        </w:rPr>
      </w:pPr>
    </w:p>
    <w:p w:rsidR="00F80D58" w:rsidRPr="00F80D58" w:rsidRDefault="00F80D58" w:rsidP="00F80D58">
      <w:pPr>
        <w:framePr w:hSpace="141" w:wrap="around" w:vAnchor="text" w:hAnchor="page" w:x="5635" w:y="405"/>
        <w:suppressOverlap/>
        <w:rPr>
          <w:rFonts w:ascii="Arial" w:hAnsi="Arial" w:cs="Arial"/>
          <w:b/>
          <w:sz w:val="28"/>
          <w:szCs w:val="28"/>
        </w:rPr>
      </w:pPr>
      <w:r w:rsidRPr="00F80D58">
        <w:rPr>
          <w:rFonts w:ascii="Arial" w:hAnsi="Arial" w:cs="Arial"/>
          <w:b/>
          <w:sz w:val="28"/>
          <w:szCs w:val="28"/>
        </w:rPr>
        <w:t>UNIDAD 3</w:t>
      </w:r>
    </w:p>
    <w:p w:rsidR="000C552D" w:rsidRDefault="000C552D" w:rsidP="000C552D">
      <w:pPr>
        <w:jc w:val="both"/>
        <w:rPr>
          <w:rFonts w:ascii="Arial" w:hAnsi="Arial" w:cs="Arial"/>
          <w:b/>
          <w:sz w:val="28"/>
          <w:szCs w:val="28"/>
        </w:rPr>
      </w:pPr>
    </w:p>
    <w:p w:rsidR="00F80D58" w:rsidRDefault="00F80D58" w:rsidP="00F80D58">
      <w:pPr>
        <w:jc w:val="center"/>
        <w:rPr>
          <w:rFonts w:ascii="Arial" w:hAnsi="Arial" w:cs="Arial"/>
          <w:b/>
        </w:rPr>
      </w:pPr>
    </w:p>
    <w:p w:rsidR="00F80D58" w:rsidRDefault="00F80D58" w:rsidP="00F80D58">
      <w:pPr>
        <w:jc w:val="center"/>
        <w:rPr>
          <w:rFonts w:ascii="Arial" w:hAnsi="Arial" w:cs="Arial"/>
          <w:b/>
          <w:sz w:val="28"/>
          <w:szCs w:val="28"/>
        </w:rPr>
      </w:pPr>
      <w:r w:rsidRPr="00F80D58">
        <w:rPr>
          <w:rFonts w:ascii="Arial" w:hAnsi="Arial" w:cs="Arial"/>
          <w:b/>
          <w:sz w:val="28"/>
          <w:szCs w:val="28"/>
        </w:rPr>
        <w:t>COMPONENTE DE IMPACTO AMBIENTAL Y TECNOLOGÍA</w:t>
      </w:r>
    </w:p>
    <w:p w:rsidR="00F80D58" w:rsidRDefault="00F80D58" w:rsidP="00F80D58">
      <w:pPr>
        <w:jc w:val="both"/>
        <w:rPr>
          <w:rFonts w:ascii="Arial" w:hAnsi="Arial" w:cs="Arial"/>
          <w:b/>
          <w:sz w:val="28"/>
          <w:szCs w:val="28"/>
        </w:rPr>
      </w:pPr>
    </w:p>
    <w:p w:rsidR="00F80D58" w:rsidRPr="00F318F2" w:rsidRDefault="00F80D58" w:rsidP="00F80D58">
      <w:pPr>
        <w:rPr>
          <w:rFonts w:ascii="Arial" w:hAnsi="Arial" w:cs="Arial"/>
          <w:b/>
          <w:sz w:val="28"/>
          <w:szCs w:val="28"/>
        </w:rPr>
      </w:pPr>
      <w:r>
        <w:rPr>
          <w:rFonts w:ascii="Arial" w:hAnsi="Arial" w:cs="Arial"/>
          <w:b/>
          <w:sz w:val="28"/>
          <w:szCs w:val="28"/>
        </w:rPr>
        <w:t>LECCIÓN 1</w:t>
      </w:r>
    </w:p>
    <w:p w:rsidR="00F80D58" w:rsidRPr="00F80D58" w:rsidRDefault="00F80D58" w:rsidP="00F80D58">
      <w:pPr>
        <w:jc w:val="both"/>
        <w:rPr>
          <w:rFonts w:ascii="Arial" w:hAnsi="Arial" w:cs="Arial"/>
          <w:b/>
          <w:sz w:val="28"/>
          <w:szCs w:val="28"/>
        </w:rPr>
      </w:pPr>
      <w:r w:rsidRPr="00F80D58">
        <w:rPr>
          <w:rFonts w:ascii="Arial" w:hAnsi="Arial" w:cs="Arial"/>
          <w:b/>
          <w:sz w:val="28"/>
          <w:szCs w:val="28"/>
        </w:rPr>
        <w:t>Impactos ambientales:</w:t>
      </w:r>
    </w:p>
    <w:p w:rsidR="00F80D58" w:rsidRDefault="00F80D58" w:rsidP="00F80D58">
      <w:pPr>
        <w:jc w:val="both"/>
        <w:rPr>
          <w:rFonts w:ascii="Arial" w:hAnsi="Arial" w:cs="Arial"/>
          <w:lang w:val="es-ES"/>
        </w:rPr>
      </w:pPr>
      <w:r>
        <w:rPr>
          <w:rFonts w:ascii="Arial" w:hAnsi="Arial" w:cs="Arial"/>
          <w:lang w:val="es-ES"/>
        </w:rPr>
        <w:t xml:space="preserve">El impacto ambiental es la modificación del ambiente por </w:t>
      </w:r>
      <w:r w:rsidRPr="00653D99">
        <w:rPr>
          <w:rFonts w:ascii="Arial" w:hAnsi="Arial" w:cs="Arial"/>
          <w:b/>
          <w:lang w:val="es-ES"/>
        </w:rPr>
        <w:t>acción de la naturaleza</w:t>
      </w:r>
      <w:r>
        <w:rPr>
          <w:rFonts w:ascii="Arial" w:hAnsi="Arial" w:cs="Arial"/>
          <w:lang w:val="es-ES"/>
        </w:rPr>
        <w:t xml:space="preserve">, como es el caso de sismos, maremotos, huracanes, entre otros. También pueden darse estas modificaciones por </w:t>
      </w:r>
      <w:r w:rsidRPr="00653D99">
        <w:rPr>
          <w:rFonts w:ascii="Arial" w:hAnsi="Arial" w:cs="Arial"/>
          <w:b/>
          <w:lang w:val="es-ES"/>
        </w:rPr>
        <w:t>acción del hombre</w:t>
      </w:r>
      <w:r>
        <w:rPr>
          <w:rFonts w:ascii="Arial" w:hAnsi="Arial" w:cs="Arial"/>
          <w:lang w:val="es-ES"/>
        </w:rPr>
        <w:t xml:space="preserve">, como en la construcción de vías, </w:t>
      </w:r>
      <w:r w:rsidRPr="00B01E9E">
        <w:rPr>
          <w:rFonts w:ascii="Arial" w:hAnsi="Arial" w:cs="Arial"/>
          <w:color w:val="00B050"/>
          <w:lang w:val="es-ES"/>
        </w:rPr>
        <w:t>deforestación</w:t>
      </w:r>
      <w:r>
        <w:rPr>
          <w:rFonts w:ascii="Arial" w:hAnsi="Arial" w:cs="Arial"/>
          <w:lang w:val="es-ES"/>
        </w:rPr>
        <w:t>, explotación minera y demás obras y proyectos que intervengan el ambiente.</w:t>
      </w:r>
    </w:p>
    <w:p w:rsidR="00F80D58" w:rsidRDefault="00F80D58" w:rsidP="00F80D58">
      <w:pPr>
        <w:jc w:val="both"/>
        <w:rPr>
          <w:rFonts w:ascii="Arial" w:hAnsi="Arial" w:cs="Arial"/>
          <w:lang w:val="es-ES"/>
        </w:rPr>
      </w:pPr>
      <w:r>
        <w:rPr>
          <w:rFonts w:ascii="Arial" w:hAnsi="Arial" w:cs="Arial"/>
          <w:lang w:val="es-ES"/>
        </w:rPr>
        <w:t xml:space="preserve">Los impactos ambientales pueden ser </w:t>
      </w:r>
      <w:r w:rsidRPr="00653D99">
        <w:rPr>
          <w:rFonts w:ascii="Arial" w:hAnsi="Arial" w:cs="Arial"/>
          <w:b/>
          <w:lang w:val="es-ES"/>
        </w:rPr>
        <w:t>negativos</w:t>
      </w:r>
      <w:r>
        <w:rPr>
          <w:rFonts w:ascii="Arial" w:hAnsi="Arial" w:cs="Arial"/>
          <w:b/>
          <w:lang w:val="es-ES"/>
        </w:rPr>
        <w:t xml:space="preserve">, </w:t>
      </w:r>
      <w:r w:rsidRPr="00653D99">
        <w:rPr>
          <w:rFonts w:ascii="Arial" w:hAnsi="Arial" w:cs="Arial"/>
          <w:lang w:val="es-ES"/>
        </w:rPr>
        <w:t>cuando el ambiente se ve dañado po</w:t>
      </w:r>
      <w:r>
        <w:rPr>
          <w:rFonts w:ascii="Arial" w:hAnsi="Arial" w:cs="Arial"/>
          <w:lang w:val="es-ES"/>
        </w:rPr>
        <w:t xml:space="preserve">r la intervención hecha sobre él; o puede ser </w:t>
      </w:r>
      <w:r w:rsidRPr="00653D99">
        <w:rPr>
          <w:rFonts w:ascii="Arial" w:hAnsi="Arial" w:cs="Arial"/>
          <w:b/>
          <w:lang w:val="es-ES"/>
        </w:rPr>
        <w:t>positivo</w:t>
      </w:r>
      <w:r w:rsidRPr="00653D99">
        <w:rPr>
          <w:rFonts w:ascii="Arial" w:hAnsi="Arial" w:cs="Arial"/>
          <w:lang w:val="es-ES"/>
        </w:rPr>
        <w:t xml:space="preserve"> </w:t>
      </w:r>
      <w:r>
        <w:rPr>
          <w:rFonts w:ascii="Arial" w:hAnsi="Arial" w:cs="Arial"/>
          <w:lang w:val="es-ES"/>
        </w:rPr>
        <w:t>cuando la obra o proyecto tiene como objetivo la protección o recuperación del medio.</w:t>
      </w:r>
    </w:p>
    <w:p w:rsidR="00F80D58" w:rsidRDefault="00F80D58" w:rsidP="00F80D58">
      <w:pPr>
        <w:jc w:val="both"/>
        <w:rPr>
          <w:rFonts w:ascii="Arial" w:hAnsi="Arial" w:cs="Arial"/>
        </w:rPr>
      </w:pPr>
      <w:r>
        <w:rPr>
          <w:noProof/>
          <w:lang w:eastAsia="es-CO"/>
        </w:rPr>
        <w:drawing>
          <wp:inline distT="0" distB="0" distL="0" distR="0">
            <wp:extent cx="4972050" cy="3562350"/>
            <wp:effectExtent l="19050" t="0" r="0" b="0"/>
            <wp:docPr id="11" name="Imagen 1" descr="http://image.slidesharecdn.com/mauricioferro-121015091038-phpapp01/95/impactos-sociales-ambientales-y-econmicos-del-turismo-sostenible-7-638.jpg?cb=135029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mauricioferro-121015091038-phpapp01/95/impactos-sociales-ambientales-y-econmicos-del-turismo-sostenible-7-638.jpg?cb=1350292277"/>
                    <pic:cNvPicPr>
                      <a:picLocks noChangeAspect="1" noChangeArrowheads="1"/>
                    </pic:cNvPicPr>
                  </pic:nvPicPr>
                  <pic:blipFill>
                    <a:blip r:embed="rId93" cstate="print"/>
                    <a:srcRect/>
                    <a:stretch>
                      <a:fillRect/>
                    </a:stretch>
                  </pic:blipFill>
                  <pic:spPr bwMode="auto">
                    <a:xfrm>
                      <a:off x="0" y="0"/>
                      <a:ext cx="4976120" cy="3565266"/>
                    </a:xfrm>
                    <a:prstGeom prst="rect">
                      <a:avLst/>
                    </a:prstGeom>
                    <a:noFill/>
                    <a:ln w="9525">
                      <a:noFill/>
                      <a:miter lim="800000"/>
                      <a:headEnd/>
                      <a:tailEnd/>
                    </a:ln>
                  </pic:spPr>
                </pic:pic>
              </a:graphicData>
            </a:graphic>
          </wp:inline>
        </w:drawing>
      </w:r>
    </w:p>
    <w:p w:rsidR="00F80D58" w:rsidRDefault="00F80D58" w:rsidP="00F80D58">
      <w:pPr>
        <w:jc w:val="both"/>
        <w:rPr>
          <w:rFonts w:ascii="Arial" w:hAnsi="Arial" w:cs="Arial"/>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F80D58"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lastRenderedPageBreak/>
              <w:t>Titulo del recurso educativo</w:t>
            </w:r>
          </w:p>
        </w:tc>
        <w:tc>
          <w:tcPr>
            <w:tcW w:w="6249" w:type="dxa"/>
          </w:tcPr>
          <w:p w:rsidR="00F80D58" w:rsidRPr="00D5395C" w:rsidRDefault="00F80D58"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Características principales de los impactos positivos y negativos</w:t>
            </w:r>
          </w:p>
        </w:tc>
      </w:tr>
      <w:tr w:rsidR="00F80D58"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F80D58" w:rsidRPr="00D5395C" w:rsidRDefault="00F80D58"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Es un cuadro que presenta las características de impactos positivos y negativos</w:t>
            </w:r>
          </w:p>
        </w:tc>
      </w:tr>
      <w:tr w:rsidR="00F80D58"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Pr>
                <w:rFonts w:ascii="Calibri" w:hAnsi="Calibri"/>
              </w:rPr>
              <w:t>Unidad</w:t>
            </w:r>
          </w:p>
        </w:tc>
        <w:tc>
          <w:tcPr>
            <w:tcW w:w="6249" w:type="dxa"/>
          </w:tcPr>
          <w:p w:rsidR="00F80D58" w:rsidRPr="00D5395C" w:rsidRDefault="00406AD5"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F80D58"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Default="00F80D58"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F80D58" w:rsidRPr="00D5395C" w:rsidRDefault="00F80D58"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r>
      <w:tr w:rsidR="00F80D58"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F80D58" w:rsidRPr="00D5395C" w:rsidRDefault="00F80D58"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F80D58"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F80D58" w:rsidRPr="00D5395C" w:rsidRDefault="00F80D58"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podrá observar y comparar los impactos positivos y negativos que se generean al ambiente</w:t>
            </w:r>
          </w:p>
        </w:tc>
      </w:tr>
      <w:tr w:rsidR="00F80D58"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F80D58" w:rsidRPr="00D5395C" w:rsidRDefault="00F80D58" w:rsidP="00B62584">
            <w:pPr>
              <w:jc w:val="both"/>
              <w:cnfStyle w:val="000000000000" w:firstRow="0" w:lastRow="0" w:firstColumn="0" w:lastColumn="0" w:oddVBand="0" w:evenVBand="0" w:oddHBand="0" w:evenHBand="0" w:firstRowFirstColumn="0" w:firstRowLastColumn="0" w:lastRowFirstColumn="0" w:lastRowLastColumn="0"/>
              <w:rPr>
                <w:rFonts w:ascii="Calibri" w:hAnsi="Calibri"/>
              </w:rPr>
            </w:pPr>
          </w:p>
        </w:tc>
      </w:tr>
    </w:tbl>
    <w:p w:rsidR="00F80D58" w:rsidRPr="00653D99" w:rsidRDefault="00F80D58" w:rsidP="00F80D58">
      <w:pPr>
        <w:jc w:val="both"/>
        <w:rPr>
          <w:rFonts w:ascii="Arial" w:hAnsi="Arial" w:cs="Arial"/>
        </w:rPr>
      </w:pPr>
    </w:p>
    <w:p w:rsidR="00F80D58" w:rsidRPr="002E4AE3" w:rsidRDefault="00F80D58" w:rsidP="00F80D58">
      <w:pPr>
        <w:jc w:val="both"/>
        <w:rPr>
          <w:rFonts w:ascii="Arial" w:hAnsi="Arial" w:cs="Arial"/>
        </w:rPr>
      </w:pPr>
    </w:p>
    <w:p w:rsidR="00F80D58" w:rsidRDefault="00F80D58" w:rsidP="00F80D58">
      <w:pPr>
        <w:rPr>
          <w:rFonts w:ascii="Arial" w:hAnsi="Arial" w:cs="Arial"/>
          <w:b/>
          <w:sz w:val="28"/>
          <w:szCs w:val="28"/>
        </w:rPr>
      </w:pPr>
      <w:r>
        <w:rPr>
          <w:noProof/>
          <w:lang w:eastAsia="es-CO"/>
        </w:rPr>
        <w:drawing>
          <wp:inline distT="0" distB="0" distL="0" distR="0">
            <wp:extent cx="2466975" cy="1847850"/>
            <wp:effectExtent l="19050" t="0" r="9525" b="0"/>
            <wp:docPr id="15" name="Imagen 4" descr="Resultado de imagen para impactos ambientales positivos y negativ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pactos ambientales positivos y negativos ejemplos"/>
                    <pic:cNvPicPr>
                      <a:picLocks noChangeAspect="1" noChangeArrowheads="1"/>
                    </pic:cNvPicPr>
                  </pic:nvPicPr>
                  <pic:blipFill>
                    <a:blip r:embed="rId94"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586A8A">
        <w:t xml:space="preserve"> </w:t>
      </w:r>
      <w:r>
        <w:rPr>
          <w:noProof/>
          <w:lang w:eastAsia="es-CO"/>
        </w:rPr>
        <w:drawing>
          <wp:inline distT="0" distB="0" distL="0" distR="0">
            <wp:extent cx="2438400" cy="1847850"/>
            <wp:effectExtent l="19050" t="0" r="0" b="0"/>
            <wp:docPr id="17" name="Imagen 7" descr="Resultado de imagen para imagenes de impactos ambientales posi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es de impactos ambientales positivos"/>
                    <pic:cNvPicPr>
                      <a:picLocks noChangeAspect="1" noChangeArrowheads="1"/>
                    </pic:cNvPicPr>
                  </pic:nvPicPr>
                  <pic:blipFill>
                    <a:blip r:embed="rId95" cstate="print"/>
                    <a:srcRect/>
                    <a:stretch>
                      <a:fillRect/>
                    </a:stretch>
                  </pic:blipFill>
                  <pic:spPr bwMode="auto">
                    <a:xfrm>
                      <a:off x="0" y="0"/>
                      <a:ext cx="2438400" cy="1847850"/>
                    </a:xfrm>
                    <a:prstGeom prst="rect">
                      <a:avLst/>
                    </a:prstGeom>
                    <a:noFill/>
                    <a:ln w="9525">
                      <a:noFill/>
                      <a:miter lim="800000"/>
                      <a:headEnd/>
                      <a:tailEnd/>
                    </a:ln>
                  </pic:spPr>
                </pic:pic>
              </a:graphicData>
            </a:graphic>
          </wp:inline>
        </w:drawing>
      </w:r>
    </w:p>
    <w:p w:rsidR="00F80D58" w:rsidRDefault="00F80D58" w:rsidP="00F80D58">
      <w:pPr>
        <w:ind w:firstLine="708"/>
        <w:rPr>
          <w:rFonts w:ascii="Arial" w:hAnsi="Arial" w:cs="Arial"/>
        </w:rPr>
      </w:pPr>
      <w:r w:rsidRPr="00586A8A">
        <w:rPr>
          <w:rFonts w:ascii="Arial" w:hAnsi="Arial" w:cs="Arial"/>
        </w:rPr>
        <w:t>Imágenes comparativas de impacto positivo y negativo</w:t>
      </w:r>
    </w:p>
    <w:p w:rsidR="003B4472" w:rsidRDefault="003B4472" w:rsidP="00F80D58">
      <w:pPr>
        <w:ind w:firstLine="708"/>
        <w:rPr>
          <w:rFonts w:ascii="Arial" w:hAnsi="Arial" w:cs="Arial"/>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F80D58"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Titulo del recurso educativo</w:t>
            </w:r>
          </w:p>
        </w:tc>
        <w:tc>
          <w:tcPr>
            <w:tcW w:w="6249" w:type="dxa"/>
          </w:tcPr>
          <w:p w:rsidR="00F80D58" w:rsidRPr="00D5395C" w:rsidRDefault="00F80D58"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Arial" w:hAnsi="Arial" w:cs="Arial"/>
                <w:color w:val="252525"/>
                <w:shd w:val="clear" w:color="auto" w:fill="F9F9F9"/>
              </w:rPr>
              <w:t>Comparación impacto negativo e impacto positivo</w:t>
            </w:r>
          </w:p>
        </w:tc>
      </w:tr>
      <w:tr w:rsidR="00F80D58"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F80D58" w:rsidRPr="00D5395C" w:rsidRDefault="00F80D58"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Comparación por medio de imágenes que muestran ejemplos de ambos tipos de impacto</w:t>
            </w:r>
          </w:p>
        </w:tc>
      </w:tr>
      <w:tr w:rsidR="00F80D58"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Pr>
                <w:rFonts w:ascii="Calibri" w:hAnsi="Calibri"/>
              </w:rPr>
              <w:t>Unidad</w:t>
            </w:r>
          </w:p>
        </w:tc>
        <w:tc>
          <w:tcPr>
            <w:tcW w:w="6249" w:type="dxa"/>
          </w:tcPr>
          <w:p w:rsidR="00F80D58" w:rsidRPr="00D5395C" w:rsidRDefault="00406AD5"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F80D58"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Default="00F80D58"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F80D58" w:rsidRPr="00D5395C" w:rsidRDefault="00F80D58"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r>
      <w:tr w:rsidR="00F80D58"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F80D58" w:rsidRPr="00D5395C" w:rsidRDefault="00F80D58"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F80D58"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F80D58" w:rsidRPr="00D5395C" w:rsidRDefault="00F80D58"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podrá comparar por medio de imágenes un impacto positivo y uno negativo</w:t>
            </w:r>
          </w:p>
        </w:tc>
      </w:tr>
      <w:tr w:rsidR="00F80D58"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Pr>
                <w:rFonts w:ascii="Calibri" w:hAnsi="Calibri"/>
              </w:rPr>
              <w:lastRenderedPageBreak/>
              <w:t>URLs</w:t>
            </w:r>
            <w:r w:rsidRPr="00D5395C">
              <w:rPr>
                <w:rFonts w:ascii="Calibri" w:hAnsi="Calibri"/>
              </w:rPr>
              <w:t xml:space="preserve"> de ejemplo</w:t>
            </w:r>
            <w:r>
              <w:rPr>
                <w:rFonts w:ascii="Calibri" w:hAnsi="Calibri"/>
              </w:rPr>
              <w:t xml:space="preserve"> o sugerencias</w:t>
            </w:r>
          </w:p>
        </w:tc>
        <w:tc>
          <w:tcPr>
            <w:tcW w:w="6249" w:type="dxa"/>
          </w:tcPr>
          <w:p w:rsidR="00F80D58" w:rsidRPr="00D5395C" w:rsidRDefault="00F80D58" w:rsidP="00B62584">
            <w:pPr>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586A8A">
              <w:rPr>
                <w:rFonts w:asciiTheme="minorHAnsi" w:hAnsiTheme="minorHAnsi" w:cstheme="minorHAnsi"/>
                <w:color w:val="FF0000"/>
              </w:rPr>
              <w:t xml:space="preserve"> </w:t>
            </w:r>
          </w:p>
        </w:tc>
      </w:tr>
    </w:tbl>
    <w:p w:rsidR="00F80D58" w:rsidRDefault="00F80D58" w:rsidP="00F80D58">
      <w:pPr>
        <w:ind w:firstLine="708"/>
        <w:rPr>
          <w:rFonts w:ascii="Arial" w:hAnsi="Arial" w:cs="Arial"/>
        </w:rPr>
      </w:pPr>
    </w:p>
    <w:p w:rsidR="00F80D58" w:rsidRPr="0026780B" w:rsidRDefault="00F80D58" w:rsidP="00F80D58">
      <w:pPr>
        <w:rPr>
          <w:rFonts w:ascii="Arial" w:hAnsi="Arial" w:cs="Arial"/>
          <w:color w:val="FF0000"/>
        </w:rPr>
      </w:pPr>
      <w:r w:rsidRPr="0026780B">
        <w:rPr>
          <w:rFonts w:ascii="Arial" w:hAnsi="Arial" w:cs="Arial"/>
          <w:color w:val="FF0000"/>
        </w:rPr>
        <w:t>Video sugerido sobre el tema:</w:t>
      </w:r>
    </w:p>
    <w:p w:rsidR="00F80D58" w:rsidRDefault="00AA739A" w:rsidP="00F80D58">
      <w:pPr>
        <w:ind w:firstLine="708"/>
        <w:rPr>
          <w:rFonts w:ascii="Arial" w:hAnsi="Arial" w:cs="Arial"/>
        </w:rPr>
      </w:pPr>
      <w:hyperlink r:id="rId96" w:history="1">
        <w:r w:rsidR="00F80D58" w:rsidRPr="004218B1">
          <w:rPr>
            <w:rStyle w:val="Hipervnculo"/>
            <w:rFonts w:ascii="Arial" w:hAnsi="Arial" w:cs="Arial"/>
          </w:rPr>
          <w:t>https://www.youtube.com/watch?v=aL7l3HtcIfM</w:t>
        </w:r>
      </w:hyperlink>
    </w:p>
    <w:p w:rsidR="00F80D58" w:rsidRPr="00F80D58" w:rsidRDefault="00F80D58" w:rsidP="00F80D58">
      <w:pPr>
        <w:jc w:val="both"/>
        <w:rPr>
          <w:rFonts w:ascii="Arial" w:hAnsi="Arial" w:cs="Arial"/>
          <w:b/>
          <w:sz w:val="28"/>
          <w:szCs w:val="28"/>
        </w:rPr>
      </w:pPr>
    </w:p>
    <w:p w:rsidR="00F80D58" w:rsidRPr="0026780B" w:rsidRDefault="00F80D58" w:rsidP="00F80D58">
      <w:pPr>
        <w:rPr>
          <w:rFonts w:ascii="Arial" w:hAnsi="Arial" w:cs="Arial"/>
          <w:b/>
          <w:sz w:val="28"/>
          <w:szCs w:val="28"/>
        </w:rPr>
      </w:pPr>
      <w:r>
        <w:rPr>
          <w:rFonts w:ascii="Arial" w:hAnsi="Arial" w:cs="Arial"/>
          <w:b/>
          <w:sz w:val="28"/>
          <w:szCs w:val="28"/>
        </w:rPr>
        <w:t>LECCIÓN 2</w:t>
      </w:r>
    </w:p>
    <w:p w:rsidR="00F80D58" w:rsidRDefault="00F80D58" w:rsidP="00F80D58">
      <w:pPr>
        <w:rPr>
          <w:rFonts w:ascii="Arial" w:hAnsi="Arial" w:cs="Arial"/>
          <w:b/>
        </w:rPr>
      </w:pPr>
      <w:r w:rsidRPr="0026780B">
        <w:rPr>
          <w:rFonts w:ascii="Arial" w:hAnsi="Arial" w:cs="Arial"/>
          <w:b/>
        </w:rPr>
        <w:t>TECNOLOGÍA Y AMBIENTE</w:t>
      </w:r>
    </w:p>
    <w:p w:rsidR="00F80D58" w:rsidRDefault="00F80D58" w:rsidP="00F80D58">
      <w:pPr>
        <w:rPr>
          <w:rFonts w:ascii="Arial" w:hAnsi="Arial" w:cs="Arial"/>
        </w:rPr>
      </w:pPr>
      <w:r w:rsidRPr="0026780B">
        <w:rPr>
          <w:rFonts w:ascii="Arial" w:hAnsi="Arial" w:cs="Arial"/>
        </w:rPr>
        <w:t>La t</w:t>
      </w:r>
      <w:r>
        <w:rPr>
          <w:rFonts w:ascii="Arial" w:hAnsi="Arial" w:cs="Arial"/>
        </w:rPr>
        <w:t>ecnología cumple un papel muy im</w:t>
      </w:r>
      <w:r w:rsidRPr="0026780B">
        <w:rPr>
          <w:rFonts w:ascii="Arial" w:hAnsi="Arial" w:cs="Arial"/>
        </w:rPr>
        <w:t>portante en su relación con el ambiente,</w:t>
      </w:r>
      <w:r>
        <w:rPr>
          <w:rFonts w:ascii="Arial" w:hAnsi="Arial" w:cs="Arial"/>
        </w:rPr>
        <w:t xml:space="preserve"> esta relación puede ser positiva o negativa, de acuerdo al impacto que genera. </w:t>
      </w:r>
    </w:p>
    <w:p w:rsidR="00E06F0E" w:rsidRDefault="00F80D58" w:rsidP="00F80D58">
      <w:pPr>
        <w:rPr>
          <w:rFonts w:ascii="Arial" w:hAnsi="Arial" w:cs="Arial"/>
          <w:color w:val="000000"/>
          <w:shd w:val="clear" w:color="auto" w:fill="FFFFFF"/>
        </w:rPr>
      </w:pPr>
      <w:r w:rsidRPr="00FB38BE">
        <w:rPr>
          <w:rFonts w:ascii="Arial" w:hAnsi="Arial" w:cs="Arial"/>
          <w:color w:val="000000"/>
          <w:shd w:val="clear" w:color="auto" w:fill="FFFFFF"/>
        </w:rPr>
        <w:t>Las actividades humanas, desde la obtención de una materia prima, hasta el desech</w:t>
      </w:r>
      <w:r>
        <w:rPr>
          <w:rFonts w:ascii="Arial" w:hAnsi="Arial" w:cs="Arial"/>
          <w:color w:val="000000"/>
          <w:shd w:val="clear" w:color="auto" w:fill="FFFFFF"/>
        </w:rPr>
        <w:t>o de los residuos generados tras</w:t>
      </w:r>
      <w:r w:rsidRPr="00FB38BE">
        <w:rPr>
          <w:rFonts w:ascii="Arial" w:hAnsi="Arial" w:cs="Arial"/>
          <w:color w:val="000000"/>
          <w:shd w:val="clear" w:color="auto" w:fill="FFFFFF"/>
        </w:rPr>
        <w:t xml:space="preserve"> la obtención de un producto tecnológico, pueden tener consecuencias nefastas para la conservación del medio ambiente. Algunos ejemplos son</w:t>
      </w:r>
      <w:r w:rsidR="00035335">
        <w:rPr>
          <w:rFonts w:ascii="Arial" w:hAnsi="Arial" w:cs="Arial"/>
          <w:color w:val="000000"/>
          <w:shd w:val="clear" w:color="auto" w:fill="FFFFFF"/>
        </w:rPr>
        <w:t>:</w:t>
      </w:r>
      <w:r w:rsidRPr="00FB38BE">
        <w:rPr>
          <w:rFonts w:ascii="Arial" w:hAnsi="Arial" w:cs="Arial"/>
          <w:color w:val="000000"/>
          <w:shd w:val="clear" w:color="auto" w:fill="FFFFFF"/>
        </w:rPr>
        <w:t xml:space="preserve"> la </w:t>
      </w:r>
      <w:r w:rsidRPr="00B01E9E">
        <w:rPr>
          <w:rFonts w:ascii="Arial" w:hAnsi="Arial" w:cs="Arial"/>
          <w:color w:val="00B050"/>
          <w:shd w:val="clear" w:color="auto" w:fill="FFFFFF"/>
        </w:rPr>
        <w:t>desertización</w:t>
      </w:r>
      <w:r w:rsidRPr="00FB38BE">
        <w:rPr>
          <w:rFonts w:ascii="Arial" w:hAnsi="Arial" w:cs="Arial"/>
          <w:color w:val="000000"/>
          <w:shd w:val="clear" w:color="auto" w:fill="FFFFFF"/>
        </w:rPr>
        <w:t>,</w:t>
      </w:r>
      <w:r w:rsidR="00035335">
        <w:rPr>
          <w:rFonts w:ascii="Arial" w:hAnsi="Arial" w:cs="Arial"/>
          <w:color w:val="000000"/>
          <w:shd w:val="clear" w:color="auto" w:fill="FFFFFF"/>
        </w:rPr>
        <w:t xml:space="preserve"> reduciendo las hectáreas de bosques, atentando contra la diversidad biológica, generado por</w:t>
      </w:r>
      <w:r w:rsidRPr="00FB38BE">
        <w:rPr>
          <w:rFonts w:ascii="Arial" w:hAnsi="Arial" w:cs="Arial"/>
          <w:color w:val="000000"/>
          <w:shd w:val="clear" w:color="auto" w:fill="FFFFFF"/>
        </w:rPr>
        <w:t xml:space="preserve"> el impacto medioambi</w:t>
      </w:r>
      <w:r w:rsidR="00E06F0E">
        <w:rPr>
          <w:rFonts w:ascii="Arial" w:hAnsi="Arial" w:cs="Arial"/>
          <w:color w:val="000000"/>
          <w:shd w:val="clear" w:color="auto" w:fill="FFFFFF"/>
        </w:rPr>
        <w:t>ental de</w:t>
      </w:r>
      <w:r w:rsidR="00035335">
        <w:rPr>
          <w:rFonts w:ascii="Arial" w:hAnsi="Arial" w:cs="Arial"/>
          <w:color w:val="000000"/>
          <w:shd w:val="clear" w:color="auto" w:fill="FFFFFF"/>
        </w:rPr>
        <w:t xml:space="preserve"> obras tecnológicas</w:t>
      </w:r>
      <w:r w:rsidR="00E06F0E">
        <w:rPr>
          <w:rFonts w:ascii="Arial" w:hAnsi="Arial" w:cs="Arial"/>
          <w:color w:val="000000"/>
          <w:shd w:val="clear" w:color="auto" w:fill="FFFFFF"/>
        </w:rPr>
        <w:t xml:space="preserve"> como la minería</w:t>
      </w:r>
      <w:r w:rsidR="00035335">
        <w:rPr>
          <w:rFonts w:ascii="Arial" w:hAnsi="Arial" w:cs="Arial"/>
          <w:color w:val="000000"/>
          <w:shd w:val="clear" w:color="auto" w:fill="FFFFFF"/>
        </w:rPr>
        <w:t>.</w:t>
      </w:r>
    </w:p>
    <w:p w:rsidR="00E06F0E" w:rsidRDefault="00035335" w:rsidP="00F80D58">
      <w:pPr>
        <w:rPr>
          <w:rFonts w:ascii="Arial" w:hAnsi="Arial" w:cs="Arial"/>
          <w:color w:val="000000"/>
          <w:shd w:val="clear" w:color="auto" w:fill="FFFFFF"/>
        </w:rPr>
      </w:pPr>
      <w:r>
        <w:rPr>
          <w:rFonts w:ascii="Arial" w:hAnsi="Arial" w:cs="Arial"/>
          <w:color w:val="000000"/>
          <w:shd w:val="clear" w:color="auto" w:fill="FFFFFF"/>
        </w:rPr>
        <w:t xml:space="preserve"> L</w:t>
      </w:r>
      <w:r w:rsidR="00F80D58" w:rsidRPr="00FB38BE">
        <w:rPr>
          <w:rFonts w:ascii="Arial" w:hAnsi="Arial" w:cs="Arial"/>
          <w:color w:val="000000"/>
          <w:shd w:val="clear" w:color="auto" w:fill="FFFFFF"/>
        </w:rPr>
        <w:t>a contaminación</w:t>
      </w:r>
      <w:r w:rsidR="00E06F0E">
        <w:rPr>
          <w:rFonts w:ascii="Arial" w:hAnsi="Arial" w:cs="Arial"/>
          <w:color w:val="000000"/>
          <w:shd w:val="clear" w:color="auto" w:fill="FFFFFF"/>
        </w:rPr>
        <w:t>,</w:t>
      </w:r>
      <w:r w:rsidR="00F80D58" w:rsidRPr="00FB38BE">
        <w:rPr>
          <w:rFonts w:ascii="Arial" w:hAnsi="Arial" w:cs="Arial"/>
          <w:color w:val="000000"/>
          <w:shd w:val="clear" w:color="auto" w:fill="FFFFFF"/>
        </w:rPr>
        <w:t xml:space="preserve"> producida en la obtención y tratamiento de muchas materias primas o de fuentes de energía</w:t>
      </w:r>
      <w:r w:rsidR="00E06F0E">
        <w:rPr>
          <w:rFonts w:ascii="Arial" w:hAnsi="Arial" w:cs="Arial"/>
          <w:color w:val="000000"/>
          <w:shd w:val="clear" w:color="auto" w:fill="FFFFFF"/>
        </w:rPr>
        <w:t>.</w:t>
      </w:r>
    </w:p>
    <w:p w:rsidR="00E06F0E" w:rsidRDefault="00E06F0E" w:rsidP="00F80D58">
      <w:pPr>
        <w:rPr>
          <w:rFonts w:ascii="Arial" w:hAnsi="Arial" w:cs="Arial"/>
          <w:color w:val="000000"/>
          <w:shd w:val="clear" w:color="auto" w:fill="FFFFFF"/>
        </w:rPr>
      </w:pPr>
      <w:r>
        <w:rPr>
          <w:rFonts w:ascii="Arial" w:hAnsi="Arial" w:cs="Arial"/>
          <w:color w:val="000000"/>
          <w:shd w:val="clear" w:color="auto" w:fill="FFFFFF"/>
        </w:rPr>
        <w:t>E</w:t>
      </w:r>
      <w:r w:rsidR="00035335">
        <w:rPr>
          <w:rFonts w:ascii="Arial" w:hAnsi="Arial" w:cs="Arial"/>
          <w:color w:val="000000"/>
          <w:shd w:val="clear" w:color="auto" w:fill="FFFFFF"/>
        </w:rPr>
        <w:t xml:space="preserve">l calentamiento global, dado </w:t>
      </w:r>
      <w:r>
        <w:rPr>
          <w:rFonts w:ascii="Arial" w:hAnsi="Arial" w:cs="Arial"/>
          <w:color w:val="000000"/>
          <w:shd w:val="clear" w:color="auto" w:fill="FFFFFF"/>
        </w:rPr>
        <w:t xml:space="preserve">que </w:t>
      </w:r>
      <w:r w:rsidR="00035335">
        <w:rPr>
          <w:rFonts w:ascii="Arial" w:hAnsi="Arial" w:cs="Arial"/>
          <w:color w:val="000000"/>
          <w:shd w:val="clear" w:color="auto" w:fill="FFFFFF"/>
        </w:rPr>
        <w:t>el aumento en el consumo de energía, incrementa la producción de gases que van a la atmósfera, como dióxido de carbono, compuestos del azufre</w:t>
      </w:r>
      <w:r>
        <w:rPr>
          <w:rFonts w:ascii="Arial" w:hAnsi="Arial" w:cs="Arial"/>
          <w:color w:val="000000"/>
          <w:shd w:val="clear" w:color="auto" w:fill="FFFFFF"/>
        </w:rPr>
        <w:t xml:space="preserve"> y del flúor, que no solo contaminan el aire, sino que también destruyen la capa de ozono.</w:t>
      </w:r>
    </w:p>
    <w:p w:rsidR="00F80D58" w:rsidRDefault="00E06F0E" w:rsidP="00F80D58">
      <w:pPr>
        <w:rPr>
          <w:rFonts w:ascii="Arial" w:hAnsi="Arial" w:cs="Arial"/>
          <w:color w:val="000000"/>
          <w:shd w:val="clear" w:color="auto" w:fill="FFFFFF"/>
        </w:rPr>
      </w:pPr>
      <w:r>
        <w:rPr>
          <w:rFonts w:ascii="Arial" w:hAnsi="Arial" w:cs="Arial"/>
          <w:color w:val="000000"/>
          <w:shd w:val="clear" w:color="auto" w:fill="FFFFFF"/>
        </w:rPr>
        <w:t xml:space="preserve"> L</w:t>
      </w:r>
      <w:r w:rsidR="00F80D58" w:rsidRPr="00FB38BE">
        <w:rPr>
          <w:rFonts w:ascii="Arial" w:hAnsi="Arial" w:cs="Arial"/>
          <w:color w:val="000000"/>
          <w:shd w:val="clear" w:color="auto" w:fill="FFFFFF"/>
        </w:rPr>
        <w:t>os residuos generados en muchas actividades industriales</w:t>
      </w:r>
      <w:r>
        <w:rPr>
          <w:rFonts w:ascii="Arial" w:hAnsi="Arial" w:cs="Arial"/>
          <w:color w:val="000000"/>
          <w:shd w:val="clear" w:color="auto" w:fill="FFFFFF"/>
        </w:rPr>
        <w:t xml:space="preserve"> y en desechos electrónicos</w:t>
      </w:r>
      <w:r w:rsidR="00F80D58" w:rsidRPr="00FB38BE">
        <w:rPr>
          <w:rFonts w:ascii="Arial" w:hAnsi="Arial" w:cs="Arial"/>
          <w:color w:val="000000"/>
          <w:shd w:val="clear" w:color="auto" w:fill="FFFFFF"/>
        </w:rPr>
        <w:t>.</w:t>
      </w:r>
    </w:p>
    <w:p w:rsidR="00035335" w:rsidRDefault="00035335" w:rsidP="00035335">
      <w:pPr>
        <w:rPr>
          <w:rFonts w:ascii="Arial" w:hAnsi="Arial" w:cs="Arial"/>
          <w:color w:val="000000"/>
          <w:shd w:val="clear" w:color="auto" w:fill="FFFFFF"/>
        </w:rPr>
      </w:pPr>
    </w:p>
    <w:p w:rsidR="00F80D58" w:rsidRDefault="00F80D58" w:rsidP="00F80D58">
      <w:pPr>
        <w:rPr>
          <w:rFonts w:ascii="Arial" w:hAnsi="Arial" w:cs="Arial"/>
          <w:color w:val="000000"/>
          <w:shd w:val="clear" w:color="auto" w:fill="FFFFFF"/>
        </w:rPr>
      </w:pPr>
      <w:r>
        <w:rPr>
          <w:rFonts w:ascii="Arial" w:hAnsi="Arial" w:cs="Arial"/>
          <w:color w:val="000000"/>
          <w:shd w:val="clear" w:color="auto" w:fill="FFFFFF"/>
        </w:rPr>
        <w:t>En Colombia, es muy común que las actividades como la minería y la expansión de la frontera agrícola y perímetro urbano, generen grandes problemas de contaminación y deforestación.</w:t>
      </w:r>
    </w:p>
    <w:p w:rsidR="000A542B" w:rsidRPr="00FB38BE" w:rsidRDefault="000A542B" w:rsidP="00F80D58">
      <w:pPr>
        <w:rPr>
          <w:rFonts w:ascii="Arial" w:hAnsi="Arial" w:cs="Arial"/>
        </w:rPr>
      </w:pPr>
      <w:r>
        <w:rPr>
          <w:noProof/>
          <w:lang w:eastAsia="es-CO"/>
        </w:rPr>
        <w:lastRenderedPageBreak/>
        <w:drawing>
          <wp:inline distT="0" distB="0" distL="0" distR="0">
            <wp:extent cx="5094642" cy="2889617"/>
            <wp:effectExtent l="19050" t="0" r="0" b="0"/>
            <wp:docPr id="13" name="Imagen 4" descr="http://www.arcoiris.com.co/wp-content/uploads/2013/02/cerrejon_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oiris.com.co/wp-content/uploads/2013/02/cerrejon_mina.jpg"/>
                    <pic:cNvPicPr>
                      <a:picLocks noChangeAspect="1" noChangeArrowheads="1"/>
                    </pic:cNvPicPr>
                  </pic:nvPicPr>
                  <pic:blipFill>
                    <a:blip r:embed="rId97" cstate="print"/>
                    <a:srcRect/>
                    <a:stretch>
                      <a:fillRect/>
                    </a:stretch>
                  </pic:blipFill>
                  <pic:spPr bwMode="auto">
                    <a:xfrm>
                      <a:off x="0" y="0"/>
                      <a:ext cx="5097493" cy="2891234"/>
                    </a:xfrm>
                    <a:prstGeom prst="rect">
                      <a:avLst/>
                    </a:prstGeom>
                    <a:noFill/>
                    <a:ln w="9525">
                      <a:noFill/>
                      <a:miter lim="800000"/>
                      <a:headEnd/>
                      <a:tailEnd/>
                    </a:ln>
                  </pic:spPr>
                </pic:pic>
              </a:graphicData>
            </a:graphic>
          </wp:inline>
        </w:drawing>
      </w:r>
    </w:p>
    <w:p w:rsidR="000C552D" w:rsidRDefault="000A542B" w:rsidP="000C552D">
      <w:pPr>
        <w:rPr>
          <w:rFonts w:ascii="Arial" w:hAnsi="Arial" w:cs="Arial"/>
          <w:sz w:val="24"/>
          <w:szCs w:val="24"/>
        </w:rPr>
      </w:pPr>
      <w:r w:rsidRPr="000A542B">
        <w:rPr>
          <w:rFonts w:ascii="Arial" w:hAnsi="Arial" w:cs="Arial"/>
          <w:sz w:val="24"/>
          <w:szCs w:val="24"/>
        </w:rPr>
        <w:t>Cerrejón en la guajira</w:t>
      </w:r>
    </w:p>
    <w:p w:rsidR="000A542B" w:rsidRPr="000A542B" w:rsidRDefault="000A542B" w:rsidP="000C552D">
      <w:pPr>
        <w:rPr>
          <w:rFonts w:ascii="Arial" w:hAnsi="Arial" w:cs="Arial"/>
          <w:sz w:val="24"/>
          <w:szCs w:val="24"/>
        </w:rPr>
      </w:pPr>
      <w:r>
        <w:rPr>
          <w:noProof/>
          <w:lang w:eastAsia="es-CO"/>
        </w:rPr>
        <w:drawing>
          <wp:inline distT="0" distB="0" distL="0" distR="0">
            <wp:extent cx="5095875" cy="2788538"/>
            <wp:effectExtent l="19050" t="0" r="0" b="0"/>
            <wp:docPr id="16" name="Imagen 7" descr="http://www.moir.org.co/IMG/arton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ir.org.co/IMG/arton6326.jpg"/>
                    <pic:cNvPicPr>
                      <a:picLocks noChangeAspect="1" noChangeArrowheads="1"/>
                    </pic:cNvPicPr>
                  </pic:nvPicPr>
                  <pic:blipFill>
                    <a:blip r:embed="rId98" cstate="print"/>
                    <a:srcRect/>
                    <a:stretch>
                      <a:fillRect/>
                    </a:stretch>
                  </pic:blipFill>
                  <pic:spPr bwMode="auto">
                    <a:xfrm>
                      <a:off x="0" y="0"/>
                      <a:ext cx="5097835" cy="2789611"/>
                    </a:xfrm>
                    <a:prstGeom prst="rect">
                      <a:avLst/>
                    </a:prstGeom>
                    <a:noFill/>
                    <a:ln w="9525">
                      <a:noFill/>
                      <a:miter lim="800000"/>
                      <a:headEnd/>
                      <a:tailEnd/>
                    </a:ln>
                  </pic:spPr>
                </pic:pic>
              </a:graphicData>
            </a:graphic>
          </wp:inline>
        </w:drawing>
      </w:r>
    </w:p>
    <w:p w:rsidR="00F80D58" w:rsidRDefault="000A542B" w:rsidP="00F80D58">
      <w:pPr>
        <w:rPr>
          <w:rFonts w:ascii="Arial" w:hAnsi="Arial" w:cs="Arial"/>
          <w:b/>
        </w:rPr>
      </w:pPr>
      <w:r>
        <w:rPr>
          <w:rFonts w:ascii="Arial" w:hAnsi="Arial" w:cs="Arial"/>
          <w:b/>
        </w:rPr>
        <w:t>Marmato Caldas</w:t>
      </w:r>
    </w:p>
    <w:p w:rsidR="000A542B" w:rsidRDefault="000A542B" w:rsidP="00F80D58">
      <w:pPr>
        <w:rPr>
          <w:rFonts w:ascii="Arial" w:hAnsi="Arial" w:cs="Arial"/>
          <w:b/>
        </w:rPr>
      </w:pPr>
    </w:p>
    <w:p w:rsidR="000A542B" w:rsidRPr="000A542B" w:rsidRDefault="000A542B" w:rsidP="000A542B">
      <w:pPr>
        <w:jc w:val="both"/>
        <w:rPr>
          <w:rFonts w:ascii="Arial" w:hAnsi="Arial" w:cs="Arial"/>
          <w:color w:val="FF0000"/>
        </w:rPr>
      </w:pPr>
      <w:r w:rsidRPr="001738E5">
        <w:rPr>
          <w:rFonts w:ascii="Arial" w:hAnsi="Arial" w:cs="Arial"/>
          <w:b/>
        </w:rPr>
        <w:t>S</w:t>
      </w:r>
      <w:r w:rsidRPr="001738E5">
        <w:rPr>
          <w:rFonts w:ascii="Calibri" w:hAnsi="Calibri"/>
          <w:b/>
          <w:sz w:val="28"/>
        </w:rPr>
        <w:t>olic</w:t>
      </w:r>
      <w:r w:rsidRPr="00382914">
        <w:rPr>
          <w:rFonts w:ascii="Calibri" w:hAnsi="Calibri"/>
          <w:b/>
          <w:sz w:val="28"/>
        </w:rPr>
        <w:t>itud de recursos educativos</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799"/>
        <w:gridCol w:w="6255"/>
      </w:tblGrid>
      <w:tr w:rsidR="000A542B"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0A542B" w:rsidRPr="00D5395C" w:rsidRDefault="000A542B" w:rsidP="00B62584">
            <w:pPr>
              <w:spacing w:line="360" w:lineRule="auto"/>
              <w:rPr>
                <w:rFonts w:ascii="Calibri" w:hAnsi="Calibri"/>
              </w:rPr>
            </w:pPr>
            <w:r w:rsidRPr="00D5395C">
              <w:rPr>
                <w:rFonts w:ascii="Calibri" w:hAnsi="Calibri"/>
              </w:rPr>
              <w:t>Titulo del recurso educativo</w:t>
            </w:r>
          </w:p>
        </w:tc>
        <w:tc>
          <w:tcPr>
            <w:tcW w:w="8786" w:type="dxa"/>
          </w:tcPr>
          <w:p w:rsidR="000A542B" w:rsidRPr="00D5395C" w:rsidRDefault="000A542B"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Impacto de la minería a cielo abeirto</w:t>
            </w:r>
          </w:p>
        </w:tc>
      </w:tr>
      <w:tr w:rsidR="000A542B"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0A542B" w:rsidRPr="00D5395C" w:rsidRDefault="000A542B" w:rsidP="00B62584">
            <w:pPr>
              <w:spacing w:line="360" w:lineRule="auto"/>
              <w:rPr>
                <w:rFonts w:ascii="Calibri" w:hAnsi="Calibri"/>
              </w:rPr>
            </w:pPr>
            <w:r w:rsidRPr="00D5395C">
              <w:rPr>
                <w:rFonts w:ascii="Calibri" w:hAnsi="Calibri"/>
              </w:rPr>
              <w:t>Descripción</w:t>
            </w:r>
            <w:r>
              <w:rPr>
                <w:rFonts w:ascii="Calibri" w:hAnsi="Calibri"/>
              </w:rPr>
              <w:t>:</w:t>
            </w:r>
          </w:p>
        </w:tc>
        <w:tc>
          <w:tcPr>
            <w:tcW w:w="8786" w:type="dxa"/>
            <w:tcBorders>
              <w:left w:val="none" w:sz="0" w:space="0" w:color="auto"/>
            </w:tcBorders>
          </w:tcPr>
          <w:p w:rsidR="000A542B" w:rsidRPr="00D5395C" w:rsidRDefault="000A542B"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 imágenes de municipios de la guajira imapactados por la minería</w:t>
            </w:r>
          </w:p>
        </w:tc>
      </w:tr>
      <w:tr w:rsidR="000A542B" w:rsidRPr="00D5395C" w:rsidTr="00B62584">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0A542B" w:rsidRPr="00D5395C" w:rsidRDefault="000A542B" w:rsidP="00B62584">
            <w:pPr>
              <w:spacing w:line="360" w:lineRule="auto"/>
              <w:rPr>
                <w:rFonts w:ascii="Calibri" w:hAnsi="Calibri"/>
              </w:rPr>
            </w:pPr>
            <w:r>
              <w:rPr>
                <w:rFonts w:ascii="Calibri" w:hAnsi="Calibri"/>
              </w:rPr>
              <w:t>Unidad</w:t>
            </w:r>
          </w:p>
        </w:tc>
        <w:tc>
          <w:tcPr>
            <w:tcW w:w="8786" w:type="dxa"/>
          </w:tcPr>
          <w:p w:rsidR="000A542B" w:rsidRPr="00D5395C" w:rsidRDefault="000A542B"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0A542B"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0A542B" w:rsidRDefault="000A542B" w:rsidP="00B62584">
            <w:pPr>
              <w:spacing w:line="360" w:lineRule="auto"/>
              <w:rPr>
                <w:rFonts w:ascii="Calibri" w:hAnsi="Calibri"/>
              </w:rPr>
            </w:pPr>
            <w:r>
              <w:rPr>
                <w:rFonts w:ascii="Calibri" w:hAnsi="Calibri"/>
              </w:rPr>
              <w:lastRenderedPageBreak/>
              <w:t>Lección</w:t>
            </w:r>
          </w:p>
        </w:tc>
        <w:tc>
          <w:tcPr>
            <w:tcW w:w="8786" w:type="dxa"/>
            <w:tcBorders>
              <w:left w:val="none" w:sz="0" w:space="0" w:color="auto"/>
            </w:tcBorders>
          </w:tcPr>
          <w:p w:rsidR="000A542B" w:rsidRPr="00D5395C" w:rsidRDefault="000A542B"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0A542B" w:rsidRPr="00D5395C" w:rsidTr="00B62584">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0A542B" w:rsidRPr="00D5395C" w:rsidRDefault="000A542B" w:rsidP="00B62584">
            <w:pPr>
              <w:spacing w:line="360" w:lineRule="auto"/>
              <w:rPr>
                <w:rFonts w:ascii="Calibri" w:hAnsi="Calibri"/>
              </w:rPr>
            </w:pPr>
            <w:r w:rsidRPr="00D5395C">
              <w:rPr>
                <w:rFonts w:ascii="Calibri" w:hAnsi="Calibri"/>
              </w:rPr>
              <w:t>Tipo de recurso</w:t>
            </w:r>
            <w:r>
              <w:rPr>
                <w:rFonts w:ascii="Calibri" w:hAnsi="Calibri"/>
              </w:rPr>
              <w:t>:</w:t>
            </w:r>
          </w:p>
        </w:tc>
        <w:tc>
          <w:tcPr>
            <w:tcW w:w="8786" w:type="dxa"/>
          </w:tcPr>
          <w:p w:rsidR="000A542B" w:rsidRPr="00D5395C" w:rsidRDefault="000A542B"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0A542B"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0A542B" w:rsidRPr="00D5395C" w:rsidRDefault="000A542B"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8786" w:type="dxa"/>
            <w:tcBorders>
              <w:left w:val="none" w:sz="0" w:space="0" w:color="auto"/>
            </w:tcBorders>
          </w:tcPr>
          <w:p w:rsidR="000A542B" w:rsidRPr="00D5395C" w:rsidRDefault="000A542B"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podrá observar la modificación del paisaje, debido a la explotación minera en el cerrejón y la explotación del oro en marmato</w:t>
            </w:r>
          </w:p>
        </w:tc>
      </w:tr>
      <w:tr w:rsidR="000A542B" w:rsidRPr="00D5395C" w:rsidTr="00B62584">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0A542B" w:rsidRPr="00D5395C" w:rsidRDefault="000A542B"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8786" w:type="dxa"/>
          </w:tcPr>
          <w:p w:rsidR="000A542B" w:rsidRPr="00D5395C" w:rsidRDefault="000A542B"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bl>
    <w:p w:rsidR="000A542B" w:rsidRDefault="000A542B" w:rsidP="00F80D58">
      <w:pPr>
        <w:rPr>
          <w:rFonts w:ascii="Arial" w:hAnsi="Arial" w:cs="Arial"/>
          <w:b/>
        </w:rPr>
      </w:pPr>
    </w:p>
    <w:p w:rsidR="000A542B" w:rsidRDefault="000A542B" w:rsidP="00F80D58">
      <w:pPr>
        <w:rPr>
          <w:rFonts w:ascii="Arial" w:hAnsi="Arial" w:cs="Arial"/>
          <w:b/>
        </w:rPr>
      </w:pPr>
    </w:p>
    <w:p w:rsidR="00F80D58" w:rsidRPr="003C6D05" w:rsidRDefault="00F80D58" w:rsidP="00F80D58">
      <w:pPr>
        <w:rPr>
          <w:rFonts w:ascii="Arial" w:hAnsi="Arial" w:cs="Arial"/>
          <w:b/>
        </w:rPr>
      </w:pPr>
      <w:r w:rsidRPr="003C6D05">
        <w:rPr>
          <w:rFonts w:ascii="Arial" w:hAnsi="Arial" w:cs="Arial"/>
          <w:b/>
        </w:rPr>
        <w:t>Tecnologías apropiadas para el ambiente</w:t>
      </w:r>
    </w:p>
    <w:p w:rsidR="00F80D58" w:rsidRDefault="00F80D58" w:rsidP="00F80D58">
      <w:pPr>
        <w:rPr>
          <w:rFonts w:ascii="Arial" w:hAnsi="Arial" w:cs="Arial"/>
          <w:lang w:val="es-ES"/>
        </w:rPr>
      </w:pPr>
      <w:r w:rsidRPr="003C6D05">
        <w:rPr>
          <w:rFonts w:ascii="Arial" w:hAnsi="Arial" w:cs="Arial"/>
          <w:lang w:val="es-ES"/>
        </w:rPr>
        <w:t>Una tecnología limpia es la tecnología que al ser aplicada no produce efectos secundarios o trasformaciones al equilibrio ambiental o a los sistemas naturales (ecosistemas). </w:t>
      </w:r>
      <w:r w:rsidRPr="003C6D05">
        <w:rPr>
          <w:rFonts w:ascii="Arial" w:hAnsi="Arial" w:cs="Arial"/>
          <w:lang w:val="es-ES"/>
        </w:rPr>
        <w:br/>
        <w:t>Este proceso de adaptación comenzó a desarrollarse de manera palpable en los países industrializados a finales de los años sesenta, y tomó carta de naturaleza sobre todo a partir de la Conferencia de Estocolmo de 1972.</w:t>
      </w:r>
    </w:p>
    <w:p w:rsidR="00F80D58" w:rsidRDefault="00F80D58" w:rsidP="00F80D58">
      <w:pPr>
        <w:rPr>
          <w:rFonts w:ascii="Arial" w:hAnsi="Arial" w:cs="Arial"/>
          <w:lang w:val="es-ES"/>
        </w:rPr>
      </w:pPr>
      <w:r w:rsidRPr="003C6D05">
        <w:rPr>
          <w:rFonts w:ascii="Arial" w:hAnsi="Arial" w:cs="Arial"/>
          <w:lang w:val="es-ES"/>
        </w:rPr>
        <w:t xml:space="preserve">La </w:t>
      </w:r>
      <w:r>
        <w:rPr>
          <w:rFonts w:ascii="Arial" w:hAnsi="Arial" w:cs="Arial"/>
          <w:b/>
          <w:bCs/>
          <w:lang w:val="es-ES"/>
        </w:rPr>
        <w:t>Tecnología limpia, tecnologí</w:t>
      </w:r>
      <w:r w:rsidRPr="003C6D05">
        <w:rPr>
          <w:rFonts w:ascii="Arial" w:hAnsi="Arial" w:cs="Arial"/>
          <w:b/>
          <w:bCs/>
          <w:lang w:val="es-ES"/>
        </w:rPr>
        <w:t>a verde o tecnología ambiental,</w:t>
      </w:r>
      <w:r w:rsidRPr="003C6D05">
        <w:rPr>
          <w:rFonts w:ascii="Arial" w:hAnsi="Arial" w:cs="Arial"/>
          <w:lang w:val="es-ES"/>
        </w:rPr>
        <w:t xml:space="preserve"> es la aplicación de la ciencia ambiental para conservar el ambiente natural y los recursos, y frenar los impactos negativos de la involucración de humanos. El desarrollo sostenible es el núcleo de las tecnologías ambientales. </w:t>
      </w:r>
    </w:p>
    <w:p w:rsidR="00F80D58" w:rsidRPr="00D208A6" w:rsidRDefault="00F80D58" w:rsidP="00F80D58">
      <w:pPr>
        <w:shd w:val="clear" w:color="auto" w:fill="FFFFFF"/>
        <w:spacing w:before="100" w:beforeAutospacing="1" w:after="100" w:afterAutospacing="1" w:line="354" w:lineRule="atLeast"/>
        <w:rPr>
          <w:rFonts w:ascii="Arial" w:eastAsia="Times New Roman" w:hAnsi="Arial" w:cs="Arial"/>
          <w:lang w:eastAsia="es-CO"/>
        </w:rPr>
      </w:pPr>
      <w:r w:rsidRPr="00D208A6">
        <w:rPr>
          <w:rFonts w:ascii="Arial" w:eastAsia="Times New Roman" w:hAnsi="Arial" w:cs="Arial"/>
          <w:lang w:val="es-ES" w:eastAsia="es-CO"/>
        </w:rPr>
        <w:t xml:space="preserve">Dentro de las tecnologías limpias están las </w:t>
      </w:r>
      <w:r w:rsidRPr="00D208A6">
        <w:rPr>
          <w:rFonts w:ascii="Arial" w:eastAsia="Times New Roman" w:hAnsi="Arial" w:cs="Arial"/>
          <w:b/>
          <w:lang w:eastAsia="es-CO"/>
        </w:rPr>
        <w:t>Energías Renovables o Sostenibles</w:t>
      </w:r>
      <w:r w:rsidRPr="00D208A6">
        <w:rPr>
          <w:rFonts w:ascii="Arial" w:eastAsia="Times New Roman" w:hAnsi="Arial" w:cs="Arial"/>
          <w:lang w:eastAsia="es-CO"/>
        </w:rPr>
        <w:t xml:space="preserve"> (Solar Térmica, Solar Fotovoltaica, Termosolar, Eólica, Geotérmica, Maremotérmica, Mareomotriz, Undimotriz, Bioenergía), que están generando grandes desarrollos tecnológicos para buscar fuentes de energías alternativas, que permita en algún momento reemplazar o disminiur el uso de combustibles fósiles como el petróleo y sus derivados que son muy contaminantes tanto en su obtención como en sus residuos.</w:t>
      </w:r>
    </w:p>
    <w:p w:rsidR="00F80D58" w:rsidRDefault="00F80D58" w:rsidP="00F80D58">
      <w:pPr>
        <w:rPr>
          <w:rFonts w:ascii="Arial" w:hAnsi="Arial" w:cs="Arial"/>
        </w:rPr>
      </w:pPr>
      <w:r>
        <w:rPr>
          <w:rFonts w:ascii="Arial" w:hAnsi="Arial" w:cs="Arial"/>
        </w:rPr>
        <w:t>Aquí sugiero un recurso interactivo donde el estudiante vea imágenes de energías renovables y pueda ver su función y obtención.</w:t>
      </w:r>
    </w:p>
    <w:p w:rsidR="00693AEB" w:rsidRDefault="00693AEB" w:rsidP="00F80D58">
      <w:pPr>
        <w:rPr>
          <w:rFonts w:ascii="Arial" w:hAnsi="Arial" w:cs="Arial"/>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F80D58"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Titulo del recurso educativo</w:t>
            </w:r>
          </w:p>
        </w:tc>
        <w:tc>
          <w:tcPr>
            <w:tcW w:w="6249" w:type="dxa"/>
          </w:tcPr>
          <w:p w:rsidR="00F80D58" w:rsidRPr="00D5395C" w:rsidRDefault="00F80D58"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Energías renovables</w:t>
            </w:r>
          </w:p>
        </w:tc>
      </w:tr>
      <w:tr w:rsidR="00F80D58"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F80D58" w:rsidRPr="00D5395C" w:rsidRDefault="00F80D58"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Recurso interactivo que le permita al estudiante ver la imagen que representa cada tipo de enrgía renovable y leer su función</w:t>
            </w:r>
          </w:p>
        </w:tc>
      </w:tr>
      <w:tr w:rsidR="00F80D58"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Pr>
                <w:rFonts w:ascii="Calibri" w:hAnsi="Calibri"/>
              </w:rPr>
              <w:t>Unidad</w:t>
            </w:r>
          </w:p>
        </w:tc>
        <w:tc>
          <w:tcPr>
            <w:tcW w:w="6249" w:type="dxa"/>
          </w:tcPr>
          <w:p w:rsidR="00F80D58" w:rsidRPr="00D5395C" w:rsidRDefault="00406AD5"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F80D58"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Default="00F80D58"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F80D58" w:rsidRPr="00D5395C" w:rsidRDefault="00406AD5"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F80D58"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F80D58" w:rsidRPr="00D5395C" w:rsidRDefault="00F80D58"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F80D58"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F80D58" w:rsidRPr="00D5395C" w:rsidRDefault="00F80D58"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Por medio del control mirar cada una de las energías renovables presentadas</w:t>
            </w:r>
          </w:p>
        </w:tc>
      </w:tr>
      <w:tr w:rsidR="00F80D58"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F80D58" w:rsidRPr="00D5395C" w:rsidRDefault="00F80D58"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F80D58" w:rsidRPr="00EB1D30" w:rsidRDefault="008E7616" w:rsidP="00B62584">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Términos abajo.</w:t>
            </w:r>
          </w:p>
        </w:tc>
      </w:tr>
    </w:tbl>
    <w:p w:rsidR="000C552D" w:rsidRDefault="000C552D" w:rsidP="000C552D">
      <w:pPr>
        <w:rPr>
          <w:rFonts w:ascii="Arial" w:hAnsi="Arial" w:cs="Arial"/>
          <w:b/>
          <w:color w:val="FF0000"/>
        </w:rPr>
      </w:pPr>
    </w:p>
    <w:p w:rsidR="008E7616" w:rsidRPr="008E7616" w:rsidRDefault="008E7616" w:rsidP="008E7616">
      <w:pPr>
        <w:rPr>
          <w:rFonts w:cstheme="minorHAnsi"/>
          <w:color w:val="FF0000"/>
        </w:rPr>
      </w:pPr>
      <w:r w:rsidRPr="008E7616">
        <w:rPr>
          <w:rFonts w:cstheme="minorHAnsi"/>
          <w:color w:val="FF0000"/>
        </w:rPr>
        <w:t>ENERGIAS RENOVABLES</w:t>
      </w:r>
    </w:p>
    <w:p w:rsidR="008E7616" w:rsidRPr="008E7616" w:rsidRDefault="008E7616" w:rsidP="008E7616">
      <w:pPr>
        <w:rPr>
          <w:rFonts w:cstheme="minorHAnsi"/>
          <w:color w:val="FF0000"/>
        </w:rPr>
      </w:pPr>
      <w:r w:rsidRPr="008E7616">
        <w:rPr>
          <w:rFonts w:eastAsia="Times New Roman" w:cstheme="minorHAnsi"/>
          <w:color w:val="FF0000"/>
          <w:lang w:eastAsia="es-CO"/>
        </w:rPr>
        <w:t>Solar Térmica:</w:t>
      </w:r>
    </w:p>
    <w:p w:rsidR="008E7616" w:rsidRPr="008E7616" w:rsidRDefault="008E7616" w:rsidP="008E7616">
      <w:pPr>
        <w:rPr>
          <w:rFonts w:cstheme="minorHAnsi"/>
          <w:color w:val="FF0000"/>
          <w:shd w:val="clear" w:color="auto" w:fill="FFFFFF"/>
        </w:rPr>
      </w:pPr>
      <w:r w:rsidRPr="008E7616">
        <w:rPr>
          <w:rFonts w:cstheme="minorHAnsi"/>
          <w:color w:val="FF0000"/>
          <w:shd w:val="clear" w:color="auto" w:fill="FFFFFF"/>
        </w:rPr>
        <w:t>La energía solar térmica, aprovecha la</w:t>
      </w:r>
      <w:r w:rsidRPr="008E7616">
        <w:rPr>
          <w:rStyle w:val="apple-converted-space"/>
          <w:rFonts w:cstheme="minorHAnsi"/>
          <w:color w:val="FF0000"/>
          <w:shd w:val="clear" w:color="auto" w:fill="FFFFFF"/>
        </w:rPr>
        <w:t> </w:t>
      </w:r>
      <w:r w:rsidRPr="008E7616">
        <w:rPr>
          <w:rStyle w:val="Textoennegrita"/>
          <w:rFonts w:cstheme="minorHAnsi"/>
          <w:color w:val="FF0000"/>
          <w:shd w:val="clear" w:color="auto" w:fill="FFFFFF"/>
        </w:rPr>
        <w:t>energía del sol para generar calor o energía térmica</w:t>
      </w:r>
      <w:r w:rsidRPr="008E7616">
        <w:rPr>
          <w:rFonts w:cstheme="minorHAnsi"/>
          <w:color w:val="FF0000"/>
          <w:shd w:val="clear" w:color="auto" w:fill="FFFFFF"/>
        </w:rPr>
        <w:t>.  La energía se recoge mediante paneles solares o colectores solares se concentra la energia y se usa para calentar el agua a nivel doméstico o industrial</w:t>
      </w:r>
    </w:p>
    <w:p w:rsidR="008E7616" w:rsidRPr="008E7616" w:rsidRDefault="008E7616" w:rsidP="008E7616">
      <w:pPr>
        <w:rPr>
          <w:rFonts w:eastAsia="Times New Roman" w:cstheme="minorHAnsi"/>
          <w:color w:val="FF0000"/>
          <w:lang w:eastAsia="es-CO"/>
        </w:rPr>
      </w:pPr>
      <w:r w:rsidRPr="008E7616">
        <w:rPr>
          <w:rFonts w:eastAsia="Times New Roman" w:cstheme="minorHAnsi"/>
          <w:color w:val="FF0000"/>
          <w:lang w:eastAsia="es-CO"/>
        </w:rPr>
        <w:lastRenderedPageBreak/>
        <w:t>Solar Fotovoltaica:</w:t>
      </w:r>
    </w:p>
    <w:p w:rsidR="008E7616" w:rsidRPr="008E7616" w:rsidRDefault="008E7616" w:rsidP="008E7616">
      <w:pPr>
        <w:rPr>
          <w:rFonts w:eastAsia="Times New Roman" w:cstheme="minorHAnsi"/>
          <w:color w:val="FF0000"/>
          <w:lang w:eastAsia="es-CO"/>
        </w:rPr>
      </w:pPr>
      <w:r w:rsidRPr="008E7616">
        <w:rPr>
          <w:rFonts w:cstheme="minorHAnsi"/>
          <w:color w:val="FF0000"/>
          <w:shd w:val="clear" w:color="auto" w:fill="FFFFFF"/>
        </w:rPr>
        <w:t>La energía fotovoltaica es la transformación directa de la radiación solar en electricidad. Esta transformación se produce en unos dispositivos denominados paneles fotovoltaicos. En los paneles fotovoltaicos, la radiación solar excita los electrones de un dispositivo semiconductor generando una pequeña diferencia de potencial. La conexión en serie de estos dispositivos permite obtener diferencias de potencial mayores.</w:t>
      </w:r>
    </w:p>
    <w:p w:rsidR="008E7616" w:rsidRPr="008E7616" w:rsidRDefault="008E7616" w:rsidP="008E7616">
      <w:pPr>
        <w:rPr>
          <w:rFonts w:eastAsia="Times New Roman" w:cstheme="minorHAnsi"/>
          <w:color w:val="FF0000"/>
          <w:lang w:eastAsia="es-CO"/>
        </w:rPr>
      </w:pPr>
      <w:r w:rsidRPr="008E7616">
        <w:rPr>
          <w:rFonts w:eastAsia="Times New Roman" w:cstheme="minorHAnsi"/>
          <w:color w:val="FF0000"/>
          <w:lang w:eastAsia="es-CO"/>
        </w:rPr>
        <w:t>Eólica:</w:t>
      </w:r>
    </w:p>
    <w:p w:rsidR="008E7616" w:rsidRPr="008E7616" w:rsidRDefault="008E7616" w:rsidP="008E7616">
      <w:pPr>
        <w:rPr>
          <w:rFonts w:cstheme="minorHAnsi"/>
          <w:color w:val="FF0000"/>
          <w:shd w:val="clear" w:color="auto" w:fill="FFFFFF"/>
        </w:rPr>
      </w:pPr>
      <w:r w:rsidRPr="008E7616">
        <w:rPr>
          <w:rFonts w:cstheme="minorHAnsi"/>
          <w:color w:val="FF0000"/>
          <w:shd w:val="clear" w:color="auto" w:fill="FFFFFF"/>
        </w:rPr>
        <w:t>La</w:t>
      </w:r>
      <w:r w:rsidRPr="008E7616">
        <w:rPr>
          <w:rStyle w:val="apple-converted-space"/>
          <w:rFonts w:cstheme="minorHAnsi"/>
          <w:color w:val="FF0000"/>
          <w:shd w:val="clear" w:color="auto" w:fill="FFFFFF"/>
        </w:rPr>
        <w:t> </w:t>
      </w:r>
      <w:r w:rsidRPr="008E7616">
        <w:rPr>
          <w:rStyle w:val="Textoennegrita"/>
          <w:rFonts w:cstheme="minorHAnsi"/>
          <w:color w:val="FF0000"/>
          <w:shd w:val="clear" w:color="auto" w:fill="FFFFFF"/>
        </w:rPr>
        <w:t>fuerza del viento se transforma en electricidad</w:t>
      </w:r>
      <w:r w:rsidRPr="008E7616">
        <w:rPr>
          <w:rFonts w:cstheme="minorHAnsi"/>
          <w:color w:val="FF0000"/>
          <w:shd w:val="clear" w:color="auto" w:fill="FFFFFF"/>
        </w:rPr>
        <w:t>  mediante turbinas de viento. Los parques eólicos pueden tener cientos de turbinas eólicas . El viento da vueltas en las láminas de las turbinas que giran, están conectadas a un generador que produce electricidad.</w:t>
      </w:r>
    </w:p>
    <w:p w:rsidR="008E7616" w:rsidRPr="008E7616" w:rsidRDefault="008E7616" w:rsidP="008E7616">
      <w:pPr>
        <w:rPr>
          <w:rFonts w:eastAsia="Times New Roman" w:cstheme="minorHAnsi"/>
          <w:color w:val="FF0000"/>
          <w:lang w:eastAsia="es-CO"/>
        </w:rPr>
      </w:pPr>
    </w:p>
    <w:p w:rsidR="008E7616" w:rsidRPr="008E7616" w:rsidRDefault="008E7616" w:rsidP="008E7616">
      <w:pPr>
        <w:rPr>
          <w:rFonts w:eastAsia="Times New Roman" w:cstheme="minorHAnsi"/>
          <w:color w:val="FF0000"/>
          <w:lang w:eastAsia="es-CO"/>
        </w:rPr>
      </w:pPr>
      <w:r w:rsidRPr="008E7616">
        <w:rPr>
          <w:rFonts w:eastAsia="Times New Roman" w:cstheme="minorHAnsi"/>
          <w:color w:val="FF0000"/>
          <w:lang w:eastAsia="es-CO"/>
        </w:rPr>
        <w:t xml:space="preserve">Geotérmica: </w:t>
      </w:r>
    </w:p>
    <w:p w:rsidR="008E7616" w:rsidRPr="008E7616" w:rsidRDefault="008E7616" w:rsidP="008E7616">
      <w:pPr>
        <w:rPr>
          <w:rFonts w:eastAsia="Times New Roman" w:cstheme="minorHAnsi"/>
          <w:color w:val="FF0000"/>
          <w:lang w:eastAsia="es-CO"/>
        </w:rPr>
      </w:pPr>
      <w:r w:rsidRPr="008E7616">
        <w:rPr>
          <w:rFonts w:cstheme="minorHAnsi"/>
          <w:color w:val="FF0000"/>
          <w:shd w:val="clear" w:color="auto" w:fill="FFFFFF"/>
        </w:rPr>
        <w:t>La energía que</w:t>
      </w:r>
      <w:r w:rsidRPr="008E7616">
        <w:rPr>
          <w:rStyle w:val="apple-converted-space"/>
          <w:rFonts w:cstheme="minorHAnsi"/>
          <w:color w:val="FF0000"/>
          <w:shd w:val="clear" w:color="auto" w:fill="FFFFFF"/>
        </w:rPr>
        <w:t> </w:t>
      </w:r>
      <w:r w:rsidRPr="008E7616">
        <w:rPr>
          <w:rStyle w:val="Textoennegrita"/>
          <w:rFonts w:cstheme="minorHAnsi"/>
          <w:color w:val="FF0000"/>
          <w:shd w:val="clear" w:color="auto" w:fill="FFFFFF"/>
        </w:rPr>
        <w:t>se obtiene del aprovechamiento del calor generado en el interior de la tierra.</w:t>
      </w:r>
      <w:r w:rsidRPr="008E7616">
        <w:rPr>
          <w:rFonts w:cstheme="minorHAnsi"/>
          <w:color w:val="FF0000"/>
          <w:shd w:val="clear" w:color="auto" w:fill="FFFFFF"/>
        </w:rPr>
        <w:t>Vemos el poder de esta energía en los volcanes o los geiseres. El vapor de agua al pasar por una turbina conectada a un generador produce electricidad.</w:t>
      </w:r>
    </w:p>
    <w:p w:rsidR="008E7616" w:rsidRPr="008E7616" w:rsidRDefault="008E7616" w:rsidP="008E7616">
      <w:pPr>
        <w:rPr>
          <w:rFonts w:eastAsia="Times New Roman" w:cstheme="minorHAnsi"/>
          <w:color w:val="FF0000"/>
          <w:lang w:eastAsia="es-CO"/>
        </w:rPr>
      </w:pPr>
      <w:r w:rsidRPr="008E7616">
        <w:rPr>
          <w:rFonts w:eastAsia="Times New Roman" w:cstheme="minorHAnsi"/>
          <w:color w:val="FF0000"/>
          <w:lang w:eastAsia="es-CO"/>
        </w:rPr>
        <w:t>Maremotérmica:</w:t>
      </w:r>
    </w:p>
    <w:p w:rsidR="008E7616" w:rsidRPr="008E7616" w:rsidRDefault="008E7616" w:rsidP="008E7616">
      <w:pPr>
        <w:rPr>
          <w:rFonts w:eastAsia="Times New Roman" w:cstheme="minorHAnsi"/>
          <w:color w:val="FF0000"/>
          <w:lang w:eastAsia="es-CO"/>
        </w:rPr>
      </w:pPr>
      <w:r w:rsidRPr="008E7616">
        <w:rPr>
          <w:rFonts w:cstheme="minorHAnsi"/>
          <w:color w:val="FF0000"/>
          <w:shd w:val="clear" w:color="auto" w:fill="FFFFFF"/>
        </w:rPr>
        <w:t>La</w:t>
      </w:r>
      <w:r w:rsidRPr="008E7616">
        <w:rPr>
          <w:rStyle w:val="apple-converted-space"/>
          <w:rFonts w:cstheme="minorHAnsi"/>
          <w:color w:val="FF0000"/>
          <w:shd w:val="clear" w:color="auto" w:fill="FFFFFF"/>
        </w:rPr>
        <w:t> </w:t>
      </w:r>
      <w:r w:rsidRPr="008E7616">
        <w:rPr>
          <w:rStyle w:val="Textoennegrita"/>
          <w:rFonts w:cstheme="minorHAnsi"/>
          <w:color w:val="FF0000"/>
          <w:bdr w:val="none" w:sz="0" w:space="0" w:color="auto" w:frame="1"/>
          <w:shd w:val="clear" w:color="auto" w:fill="FFFFFF"/>
        </w:rPr>
        <w:t>energía maremotérmica</w:t>
      </w:r>
      <w:r w:rsidRPr="008E7616">
        <w:rPr>
          <w:rStyle w:val="apple-converted-space"/>
          <w:rFonts w:cstheme="minorHAnsi"/>
          <w:color w:val="FF0000"/>
          <w:shd w:val="clear" w:color="auto" w:fill="FFFFFF"/>
        </w:rPr>
        <w:t> </w:t>
      </w:r>
      <w:r w:rsidRPr="008E7616">
        <w:rPr>
          <w:rFonts w:cstheme="minorHAnsi"/>
          <w:color w:val="FF0000"/>
          <w:shd w:val="clear" w:color="auto" w:fill="FFFFFF"/>
        </w:rPr>
        <w:t xml:space="preserve">es un tipo de energía que se basa en las diferencias térmicas que existen en los mares y océanos para generar por norma general electricidad. Este tipo de energía también se le conoce como </w:t>
      </w:r>
      <w:r w:rsidRPr="008E7616">
        <w:rPr>
          <w:rStyle w:val="Textoennegrita"/>
          <w:rFonts w:cstheme="minorHAnsi"/>
          <w:color w:val="FF0000"/>
          <w:bdr w:val="none" w:sz="0" w:space="0" w:color="auto" w:frame="1"/>
          <w:shd w:val="clear" w:color="auto" w:fill="FFFFFF"/>
        </w:rPr>
        <w:t>OTEC</w:t>
      </w:r>
      <w:r w:rsidRPr="008E7616">
        <w:rPr>
          <w:rFonts w:cstheme="minorHAnsi"/>
          <w:color w:val="FF0000"/>
          <w:shd w:val="clear" w:color="auto" w:fill="FFFFFF"/>
        </w:rPr>
        <w:t>, que son las siglas de Ocean Thermal Energy Conversion.</w:t>
      </w:r>
    </w:p>
    <w:p w:rsidR="008E7616" w:rsidRPr="008E7616" w:rsidRDefault="008E7616" w:rsidP="008E7616">
      <w:pPr>
        <w:rPr>
          <w:rFonts w:eastAsia="Times New Roman" w:cstheme="minorHAnsi"/>
          <w:color w:val="FF0000"/>
          <w:lang w:eastAsia="es-CO"/>
        </w:rPr>
      </w:pPr>
      <w:r w:rsidRPr="008E7616">
        <w:rPr>
          <w:rFonts w:eastAsia="Times New Roman" w:cstheme="minorHAnsi"/>
          <w:color w:val="FF0000"/>
          <w:lang w:eastAsia="es-CO"/>
        </w:rPr>
        <w:t>Mareomotriz:</w:t>
      </w:r>
    </w:p>
    <w:p w:rsidR="008E7616" w:rsidRPr="008E7616" w:rsidRDefault="008E7616" w:rsidP="008E7616">
      <w:pPr>
        <w:rPr>
          <w:rFonts w:cstheme="minorHAnsi"/>
          <w:color w:val="FF0000"/>
          <w:shd w:val="clear" w:color="auto" w:fill="FFFFFF"/>
        </w:rPr>
      </w:pPr>
      <w:r w:rsidRPr="008E7616">
        <w:rPr>
          <w:rFonts w:cstheme="minorHAnsi"/>
          <w:color w:val="FF0000"/>
          <w:shd w:val="clear" w:color="auto" w:fill="FFFFFF"/>
        </w:rPr>
        <w:t>La energía de las mareas aprovecha las diferencias de altura entre la altura media de los mares según la posición relativa de la tierra y la luna, a veces estas diferencias de altura pueden llegar ser de metros. Se usa un alternador  para generar energía eléctrica</w:t>
      </w:r>
    </w:p>
    <w:p w:rsidR="008E7616" w:rsidRPr="008E7616" w:rsidRDefault="008E7616" w:rsidP="008E7616">
      <w:pPr>
        <w:rPr>
          <w:rFonts w:eastAsia="Times New Roman" w:cstheme="minorHAnsi"/>
          <w:color w:val="FF0000"/>
          <w:lang w:eastAsia="es-CO"/>
        </w:rPr>
      </w:pPr>
      <w:r w:rsidRPr="008E7616">
        <w:rPr>
          <w:rFonts w:eastAsia="Times New Roman" w:cstheme="minorHAnsi"/>
          <w:color w:val="FF0000"/>
          <w:lang w:eastAsia="es-CO"/>
        </w:rPr>
        <w:t xml:space="preserve"> Undimotriz:</w:t>
      </w:r>
    </w:p>
    <w:p w:rsidR="008E7616" w:rsidRPr="008E7616" w:rsidRDefault="008E7616" w:rsidP="008E7616">
      <w:pPr>
        <w:rPr>
          <w:rFonts w:eastAsia="Times New Roman" w:cstheme="minorHAnsi"/>
          <w:color w:val="FF0000"/>
          <w:lang w:eastAsia="es-CO"/>
        </w:rPr>
      </w:pPr>
      <w:r w:rsidRPr="008E7616">
        <w:rPr>
          <w:rFonts w:cstheme="minorHAnsi"/>
          <w:color w:val="FF0000"/>
          <w:shd w:val="clear" w:color="auto" w:fill="FFFFFF"/>
        </w:rPr>
        <w:t>La energía undimotriz es la energía de las olas, a diferencia de la</w:t>
      </w:r>
      <w:r w:rsidRPr="008E7616">
        <w:rPr>
          <w:rStyle w:val="apple-converted-space"/>
          <w:rFonts w:cstheme="minorHAnsi"/>
          <w:color w:val="FF0000"/>
          <w:shd w:val="clear" w:color="auto" w:fill="FFFFFF"/>
        </w:rPr>
        <w:t> mareomotriz</w:t>
      </w:r>
      <w:r w:rsidRPr="008E7616">
        <w:rPr>
          <w:rFonts w:cstheme="minorHAnsi"/>
          <w:color w:val="FF0000"/>
          <w:shd w:val="clear" w:color="auto" w:fill="FFFFFF"/>
        </w:rPr>
        <w:t xml:space="preserve"> que utiliza la subida y bajada de las mareas. Las olas se generan por el efecto del viento sobre la superficie de los mares y los océanos y, si somos capaces de aprovecharlas, podemos convertirlas en una energía libre de</w:t>
      </w:r>
      <w:r w:rsidRPr="008E7616">
        <w:rPr>
          <w:rStyle w:val="apple-converted-space"/>
          <w:rFonts w:cstheme="minorHAnsi"/>
          <w:color w:val="FF0000"/>
          <w:shd w:val="clear" w:color="auto" w:fill="FFFFFF"/>
        </w:rPr>
        <w:t> </w:t>
      </w:r>
      <w:hyperlink r:id="rId99" w:history="1">
        <w:r w:rsidRPr="008E7616">
          <w:rPr>
            <w:rStyle w:val="Hipervnculo"/>
            <w:rFonts w:cstheme="minorHAnsi"/>
            <w:color w:val="FF0000"/>
            <w:shd w:val="clear" w:color="auto" w:fill="FFFFFF"/>
          </w:rPr>
          <w:t>emisiones de CO</w:t>
        </w:r>
        <w:r w:rsidRPr="008E7616">
          <w:rPr>
            <w:rStyle w:val="Hipervnculo"/>
            <w:rFonts w:cstheme="minorHAnsi"/>
            <w:color w:val="FF0000"/>
            <w:shd w:val="clear" w:color="auto" w:fill="FFFFFF"/>
            <w:vertAlign w:val="subscript"/>
          </w:rPr>
          <w:t>2</w:t>
        </w:r>
      </w:hyperlink>
      <w:r w:rsidRPr="008E7616">
        <w:rPr>
          <w:rFonts w:cstheme="minorHAnsi"/>
          <w:color w:val="FF0000"/>
          <w:shd w:val="clear" w:color="auto" w:fill="FFFFFF"/>
        </w:rPr>
        <w:t>.</w:t>
      </w:r>
    </w:p>
    <w:p w:rsidR="008E7616" w:rsidRPr="008E7616" w:rsidRDefault="008E7616" w:rsidP="008E7616">
      <w:pPr>
        <w:rPr>
          <w:rFonts w:eastAsia="Times New Roman" w:cstheme="minorHAnsi"/>
          <w:color w:val="FF0000"/>
          <w:lang w:eastAsia="es-CO"/>
        </w:rPr>
      </w:pPr>
      <w:r w:rsidRPr="008E7616">
        <w:rPr>
          <w:rFonts w:eastAsia="Times New Roman" w:cstheme="minorHAnsi"/>
          <w:color w:val="FF0000"/>
          <w:lang w:eastAsia="es-CO"/>
        </w:rPr>
        <w:t xml:space="preserve"> Bioenergía:</w:t>
      </w:r>
    </w:p>
    <w:p w:rsidR="008E7616" w:rsidRPr="008E7616" w:rsidRDefault="008E7616" w:rsidP="008E7616">
      <w:pPr>
        <w:rPr>
          <w:rFonts w:cstheme="minorHAnsi"/>
          <w:color w:val="FF0000"/>
        </w:rPr>
      </w:pPr>
      <w:r w:rsidRPr="008E7616">
        <w:rPr>
          <w:rFonts w:cstheme="minorHAnsi"/>
          <w:color w:val="FF0000"/>
        </w:rPr>
        <w:t>La</w:t>
      </w:r>
      <w:r w:rsidRPr="008E7616">
        <w:rPr>
          <w:rStyle w:val="apple-converted-space"/>
          <w:rFonts w:cstheme="minorHAnsi"/>
          <w:b/>
          <w:bCs/>
          <w:color w:val="FF0000"/>
          <w:bdr w:val="none" w:sz="0" w:space="0" w:color="auto" w:frame="1"/>
        </w:rPr>
        <w:t> </w:t>
      </w:r>
      <w:r w:rsidRPr="008E7616">
        <w:rPr>
          <w:rStyle w:val="Textoennegrita"/>
          <w:rFonts w:cstheme="minorHAnsi"/>
          <w:color w:val="FF0000"/>
          <w:bdr w:val="none" w:sz="0" w:space="0" w:color="auto" w:frame="1"/>
        </w:rPr>
        <w:t>bioenergía</w:t>
      </w:r>
      <w:r w:rsidRPr="008E7616">
        <w:rPr>
          <w:rStyle w:val="apple-converted-space"/>
          <w:rFonts w:cstheme="minorHAnsi"/>
          <w:color w:val="FF0000"/>
        </w:rPr>
        <w:t> </w:t>
      </w:r>
      <w:r w:rsidRPr="008E7616">
        <w:rPr>
          <w:rFonts w:cstheme="minorHAnsi"/>
          <w:color w:val="FF0000"/>
        </w:rPr>
        <w:t> es un tipo de energía renovable que se produce a partir del aprovechamiento de la materia orgánica e industrial formada en algún proceso biológico o mecánico, generalmente de las sustancias que constituyen los seres vivos o sus restos y residuos.</w:t>
      </w:r>
    </w:p>
    <w:p w:rsidR="008E7616" w:rsidRDefault="008E7616" w:rsidP="008E7616">
      <w:pPr>
        <w:rPr>
          <w:rFonts w:ascii="Arial" w:hAnsi="Arial" w:cs="Arial"/>
          <w:b/>
        </w:rPr>
      </w:pPr>
    </w:p>
    <w:p w:rsidR="008E7616" w:rsidRPr="008E7616" w:rsidRDefault="008E7616" w:rsidP="008E7616">
      <w:pPr>
        <w:rPr>
          <w:rFonts w:ascii="Arial" w:hAnsi="Arial" w:cs="Arial"/>
          <w:b/>
          <w:sz w:val="28"/>
          <w:szCs w:val="28"/>
        </w:rPr>
      </w:pPr>
      <w:r w:rsidRPr="008E7616">
        <w:rPr>
          <w:rFonts w:ascii="Arial" w:hAnsi="Arial" w:cs="Arial"/>
          <w:b/>
          <w:sz w:val="28"/>
          <w:szCs w:val="28"/>
        </w:rPr>
        <w:t xml:space="preserve">LECCIÓN 3 </w:t>
      </w:r>
    </w:p>
    <w:p w:rsidR="008E7616" w:rsidRDefault="008E7616" w:rsidP="008E7616">
      <w:pPr>
        <w:rPr>
          <w:rFonts w:ascii="Arial" w:hAnsi="Arial" w:cs="Arial"/>
          <w:sz w:val="28"/>
          <w:szCs w:val="28"/>
        </w:rPr>
      </w:pPr>
      <w:r w:rsidRPr="008E7616">
        <w:rPr>
          <w:rFonts w:ascii="Arial" w:hAnsi="Arial" w:cs="Arial"/>
          <w:sz w:val="28"/>
          <w:szCs w:val="28"/>
        </w:rPr>
        <w:t>Residuos electrónicos</w:t>
      </w:r>
    </w:p>
    <w:p w:rsidR="00612401" w:rsidRDefault="00612401" w:rsidP="00612401">
      <w:pPr>
        <w:spacing w:after="0" w:line="240" w:lineRule="auto"/>
        <w:jc w:val="both"/>
        <w:rPr>
          <w:rFonts w:ascii="Arial" w:eastAsia="Times New Roman" w:hAnsi="Arial" w:cs="Arial"/>
          <w:sz w:val="24"/>
          <w:szCs w:val="24"/>
          <w:lang w:eastAsia="es-CO"/>
        </w:rPr>
      </w:pPr>
      <w:r w:rsidRPr="00612401">
        <w:rPr>
          <w:rFonts w:ascii="Arial" w:eastAsia="Times New Roman" w:hAnsi="Arial" w:cs="Arial"/>
          <w:sz w:val="24"/>
          <w:szCs w:val="24"/>
          <w:lang w:eastAsia="es-CO"/>
        </w:rPr>
        <w:t>Basura digital o E-Waste, es el nombre que reciben los residuos electrónicos generados porque los aparatos electrónicos se dañan, se hacen obsoletos o simplemente son reemplazados por modelos más modernos.</w:t>
      </w:r>
    </w:p>
    <w:p w:rsidR="00612401" w:rsidRPr="00612401" w:rsidRDefault="00612401" w:rsidP="00612401">
      <w:pPr>
        <w:spacing w:after="0" w:line="240" w:lineRule="auto"/>
        <w:jc w:val="both"/>
        <w:rPr>
          <w:rFonts w:ascii="Arial" w:eastAsia="Times New Roman" w:hAnsi="Arial" w:cs="Arial"/>
          <w:sz w:val="24"/>
          <w:szCs w:val="24"/>
          <w:lang w:eastAsia="es-CO"/>
        </w:rPr>
      </w:pPr>
    </w:p>
    <w:p w:rsidR="00612401" w:rsidRDefault="00976D17" w:rsidP="008E7616">
      <w:pPr>
        <w:rPr>
          <w:rFonts w:ascii="Arial" w:hAnsi="Arial" w:cs="Arial"/>
          <w:sz w:val="24"/>
          <w:szCs w:val="24"/>
        </w:rPr>
      </w:pPr>
      <w:r w:rsidRPr="00976D17">
        <w:rPr>
          <w:rFonts w:ascii="Arial" w:hAnsi="Arial" w:cs="Arial"/>
          <w:sz w:val="24"/>
          <w:szCs w:val="24"/>
        </w:rPr>
        <w:t>La sociedad de la información, que tiene como base para las comunicaciones aparatos ca</w:t>
      </w:r>
      <w:r w:rsidR="00612401">
        <w:rPr>
          <w:rFonts w:ascii="Arial" w:hAnsi="Arial" w:cs="Arial"/>
          <w:sz w:val="24"/>
          <w:szCs w:val="24"/>
        </w:rPr>
        <w:t>da vez más sofisticados, deja</w:t>
      </w:r>
      <w:r w:rsidRPr="00976D17">
        <w:rPr>
          <w:rFonts w:ascii="Arial" w:hAnsi="Arial" w:cs="Arial"/>
          <w:sz w:val="24"/>
          <w:szCs w:val="24"/>
        </w:rPr>
        <w:t xml:space="preserve"> c</w:t>
      </w:r>
      <w:r>
        <w:rPr>
          <w:rFonts w:ascii="Arial" w:hAnsi="Arial" w:cs="Arial"/>
          <w:sz w:val="24"/>
          <w:szCs w:val="24"/>
        </w:rPr>
        <w:t>asi obsoletos en menos de 1 año el modelo anterior,</w:t>
      </w:r>
      <w:r w:rsidRPr="00976D17">
        <w:rPr>
          <w:rFonts w:ascii="Arial" w:hAnsi="Arial" w:cs="Arial"/>
          <w:sz w:val="24"/>
          <w:szCs w:val="24"/>
        </w:rPr>
        <w:t xml:space="preserve"> </w:t>
      </w:r>
      <w:r w:rsidR="00612401">
        <w:rPr>
          <w:rFonts w:ascii="Arial" w:hAnsi="Arial" w:cs="Arial"/>
          <w:sz w:val="24"/>
          <w:szCs w:val="24"/>
        </w:rPr>
        <w:t xml:space="preserve">esto </w:t>
      </w:r>
      <w:r w:rsidRPr="00976D17">
        <w:rPr>
          <w:rFonts w:ascii="Arial" w:hAnsi="Arial" w:cs="Arial"/>
          <w:sz w:val="24"/>
          <w:szCs w:val="24"/>
        </w:rPr>
        <w:t xml:space="preserve">está generando grandes problemas a nivel ambiental, dado que </w:t>
      </w:r>
      <w:r>
        <w:rPr>
          <w:rFonts w:ascii="Arial" w:hAnsi="Arial" w:cs="Arial"/>
          <w:sz w:val="24"/>
          <w:szCs w:val="24"/>
        </w:rPr>
        <w:t>cuando más se cambia de equipos y</w:t>
      </w:r>
      <w:r w:rsidRPr="00976D17">
        <w:rPr>
          <w:rFonts w:ascii="Arial" w:hAnsi="Arial" w:cs="Arial"/>
          <w:sz w:val="24"/>
          <w:szCs w:val="24"/>
        </w:rPr>
        <w:t xml:space="preserve"> se renuevan los </w:t>
      </w:r>
      <w:r>
        <w:rPr>
          <w:rFonts w:ascii="Arial" w:hAnsi="Arial" w:cs="Arial"/>
          <w:sz w:val="24"/>
          <w:szCs w:val="24"/>
        </w:rPr>
        <w:t>aparatos electrónicos, se generan mayores</w:t>
      </w:r>
      <w:r w:rsidRPr="00976D17">
        <w:rPr>
          <w:rFonts w:ascii="Arial" w:hAnsi="Arial" w:cs="Arial"/>
          <w:sz w:val="24"/>
          <w:szCs w:val="24"/>
        </w:rPr>
        <w:t xml:space="preserve"> cantidades de residuos electrónicos, dejando a los países </w:t>
      </w:r>
      <w:r>
        <w:rPr>
          <w:rFonts w:ascii="Arial" w:hAnsi="Arial" w:cs="Arial"/>
          <w:sz w:val="24"/>
          <w:szCs w:val="24"/>
        </w:rPr>
        <w:t>sin saber có</w:t>
      </w:r>
      <w:r w:rsidRPr="00976D17">
        <w:rPr>
          <w:rFonts w:ascii="Arial" w:hAnsi="Arial" w:cs="Arial"/>
          <w:sz w:val="24"/>
          <w:szCs w:val="24"/>
        </w:rPr>
        <w:t>mo deshacerse de ellos, más aún, cuando to</w:t>
      </w:r>
      <w:r>
        <w:rPr>
          <w:rFonts w:ascii="Arial" w:hAnsi="Arial" w:cs="Arial"/>
          <w:sz w:val="24"/>
          <w:szCs w:val="24"/>
        </w:rPr>
        <w:t>davía las personas no saben de qué manera</w:t>
      </w:r>
      <w:r w:rsidRPr="00976D17">
        <w:rPr>
          <w:rFonts w:ascii="Arial" w:hAnsi="Arial" w:cs="Arial"/>
          <w:sz w:val="24"/>
          <w:szCs w:val="24"/>
        </w:rPr>
        <w:t xml:space="preserve"> reciclarlos o donde disponerlos.</w:t>
      </w:r>
    </w:p>
    <w:p w:rsidR="00976D17" w:rsidRPr="00976D17" w:rsidRDefault="00976D17" w:rsidP="008E7616">
      <w:pPr>
        <w:rPr>
          <w:rFonts w:ascii="Arial" w:hAnsi="Arial" w:cs="Arial"/>
          <w:sz w:val="24"/>
          <w:szCs w:val="24"/>
        </w:rPr>
      </w:pPr>
      <w:r>
        <w:rPr>
          <w:rFonts w:ascii="Arial" w:hAnsi="Arial" w:cs="Arial"/>
          <w:sz w:val="24"/>
          <w:szCs w:val="24"/>
        </w:rPr>
        <w:t>En el año 2010 la UNESCO generó el informe sobre residuos electrónicos, donde indica, que América Latina tendrá un aumento de grandes proporciones d</w:t>
      </w:r>
      <w:r w:rsidR="00780C4B">
        <w:rPr>
          <w:rFonts w:ascii="Arial" w:hAnsi="Arial" w:cs="Arial"/>
          <w:sz w:val="24"/>
          <w:szCs w:val="24"/>
        </w:rPr>
        <w:t>e este tipo de basura en los siguientes años, problema que se ve agravado con los residuos que ciertos países en vía de desarrollo reciben de los países industrializados.</w:t>
      </w:r>
    </w:p>
    <w:p w:rsidR="00693AEB" w:rsidRDefault="00693AEB" w:rsidP="008E7616">
      <w:pPr>
        <w:rPr>
          <w:rFonts w:ascii="Arial" w:hAnsi="Arial" w:cs="Arial"/>
          <w:sz w:val="28"/>
          <w:szCs w:val="28"/>
        </w:rPr>
      </w:pPr>
    </w:p>
    <w:p w:rsidR="008E7616" w:rsidRDefault="008E7616" w:rsidP="008E7616">
      <w:pPr>
        <w:rPr>
          <w:rFonts w:ascii="Arial" w:hAnsi="Arial" w:cs="Arial"/>
          <w:sz w:val="28"/>
          <w:szCs w:val="28"/>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8E7616"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sidRPr="00D5395C">
              <w:rPr>
                <w:rFonts w:ascii="Calibri" w:hAnsi="Calibri"/>
              </w:rPr>
              <w:t>Titulo del recurso educativo</w:t>
            </w:r>
          </w:p>
        </w:tc>
        <w:tc>
          <w:tcPr>
            <w:tcW w:w="6249" w:type="dxa"/>
          </w:tcPr>
          <w:p w:rsidR="008E7616" w:rsidRPr="00D5395C" w:rsidRDefault="008E7616"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Impacto de la tecnología sobre el ambiente</w:t>
            </w:r>
          </w:p>
        </w:tc>
      </w:tr>
      <w:tr w:rsidR="008E7616"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8E7616" w:rsidRPr="00D5395C" w:rsidRDefault="008E7616"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Video que con imágenes y vos, muestra los impactos generados por la tecnología</w:t>
            </w:r>
          </w:p>
        </w:tc>
      </w:tr>
      <w:tr w:rsidR="008E7616"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Pr>
                <w:rFonts w:ascii="Calibri" w:hAnsi="Calibri"/>
              </w:rPr>
              <w:t>Unidad</w:t>
            </w:r>
          </w:p>
        </w:tc>
        <w:tc>
          <w:tcPr>
            <w:tcW w:w="6249" w:type="dxa"/>
          </w:tcPr>
          <w:p w:rsidR="008E7616" w:rsidRPr="00D5395C" w:rsidRDefault="00406AD5"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8E7616"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8E7616" w:rsidRDefault="008E7616"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8E7616" w:rsidRPr="00D5395C" w:rsidRDefault="00406AD5"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r>
      <w:tr w:rsidR="008E7616"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8E7616" w:rsidRPr="00D5395C" w:rsidRDefault="008E7616"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8E7616"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8E7616" w:rsidRPr="00D5395C" w:rsidRDefault="008E7616"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Observar el video, para poder comprender de manera crítica los efectos secundarios que sobre el ambiente puede llegar a generar la tecnología.</w:t>
            </w:r>
          </w:p>
        </w:tc>
      </w:tr>
      <w:tr w:rsidR="008E7616"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8E7616" w:rsidRPr="00EB1D30" w:rsidRDefault="008E7616" w:rsidP="00B62584">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bl>
    <w:p w:rsidR="008E7616" w:rsidRDefault="008E7616" w:rsidP="008E7616">
      <w:pPr>
        <w:shd w:val="clear" w:color="auto" w:fill="FFFFFF"/>
        <w:rPr>
          <w:rFonts w:ascii="Arial" w:hAnsi="Arial" w:cs="Arial"/>
          <w:color w:val="222222"/>
          <w:sz w:val="19"/>
          <w:szCs w:val="19"/>
        </w:rPr>
      </w:pPr>
      <w:r>
        <w:rPr>
          <w:rFonts w:ascii="Arial" w:hAnsi="Arial" w:cs="Arial"/>
          <w:color w:val="222222"/>
          <w:sz w:val="19"/>
          <w:szCs w:val="19"/>
        </w:rPr>
        <w:t> </w:t>
      </w:r>
      <w:hyperlink r:id="rId100" w:tgtFrame="_blank" w:history="1">
        <w:r>
          <w:rPr>
            <w:rStyle w:val="Hipervnculo"/>
            <w:rFonts w:ascii="Arial" w:hAnsi="Arial" w:cs="Arial"/>
            <w:color w:val="1155CC"/>
            <w:sz w:val="20"/>
            <w:szCs w:val="20"/>
          </w:rPr>
          <w:t>https://www.youtube.com/watch?v=ykfp1WvVqAY</w:t>
        </w:r>
      </w:hyperlink>
    </w:p>
    <w:p w:rsidR="008E7616" w:rsidRPr="008E7616" w:rsidRDefault="008E7616" w:rsidP="008E7616">
      <w:pPr>
        <w:rPr>
          <w:rFonts w:ascii="Arial" w:hAnsi="Arial" w:cs="Arial"/>
          <w:sz w:val="28"/>
          <w:szCs w:val="28"/>
        </w:rPr>
      </w:pPr>
    </w:p>
    <w:p w:rsidR="0093349E" w:rsidRDefault="0093349E" w:rsidP="0093349E">
      <w:pPr>
        <w:spacing w:line="360" w:lineRule="auto"/>
        <w:jc w:val="both"/>
        <w:rPr>
          <w:rFonts w:ascii="Calibri" w:hAnsi="Calibri"/>
          <w:b/>
          <w:sz w:val="28"/>
        </w:rPr>
      </w:pPr>
      <w:r>
        <w:rPr>
          <w:rFonts w:ascii="Calibri" w:hAnsi="Calibri"/>
          <w:b/>
          <w:sz w:val="28"/>
        </w:rPr>
        <w:t>Disposición de residuos electrónicos:</w:t>
      </w:r>
    </w:p>
    <w:p w:rsidR="0093349E" w:rsidRPr="0093349E" w:rsidRDefault="0093349E" w:rsidP="0093349E">
      <w:pPr>
        <w:spacing w:after="0" w:line="320" w:lineRule="atLeast"/>
        <w:rPr>
          <w:rFonts w:ascii="Arial" w:eastAsia="Times New Roman" w:hAnsi="Arial" w:cs="Arial"/>
          <w:sz w:val="20"/>
          <w:szCs w:val="20"/>
          <w:lang w:eastAsia="es-CO"/>
        </w:rPr>
      </w:pPr>
      <w:r w:rsidRPr="0093349E">
        <w:rPr>
          <w:rFonts w:ascii="Arial" w:eastAsia="Times New Roman" w:hAnsi="Arial" w:cs="Arial"/>
          <w:sz w:val="24"/>
          <w:szCs w:val="24"/>
          <w:lang w:eastAsia="es-CO"/>
        </w:rPr>
        <w:t>El reciclaje de desechos electrónicos no es sencillo, ya que estos contienen compuestos orgánicos persistentes, metales pesados y otros químicos peligrosos como: cromo, mercurio, cadmio y demás sustancias que al ser llevadas a un basurero convencional contaminan el ambiente.</w:t>
      </w:r>
    </w:p>
    <w:p w:rsidR="0093349E" w:rsidRPr="0093349E" w:rsidRDefault="0093349E" w:rsidP="0093349E">
      <w:pPr>
        <w:spacing w:after="0" w:line="320" w:lineRule="atLeast"/>
        <w:rPr>
          <w:rFonts w:ascii="Arial" w:eastAsia="Times New Roman" w:hAnsi="Arial" w:cs="Arial"/>
          <w:sz w:val="20"/>
          <w:szCs w:val="20"/>
          <w:lang w:eastAsia="es-CO"/>
        </w:rPr>
      </w:pPr>
    </w:p>
    <w:p w:rsidR="0093349E" w:rsidRPr="0093349E" w:rsidRDefault="0093349E" w:rsidP="0093349E">
      <w:pPr>
        <w:spacing w:after="0" w:line="320" w:lineRule="atLeast"/>
        <w:rPr>
          <w:rFonts w:ascii="Arial" w:eastAsia="Times New Roman" w:hAnsi="Arial" w:cs="Arial"/>
          <w:sz w:val="20"/>
          <w:szCs w:val="20"/>
          <w:lang w:eastAsia="es-CO"/>
        </w:rPr>
      </w:pPr>
      <w:r w:rsidRPr="0093349E">
        <w:rPr>
          <w:rFonts w:ascii="Arial" w:eastAsia="Times New Roman" w:hAnsi="Arial" w:cs="Arial"/>
          <w:sz w:val="24"/>
          <w:szCs w:val="24"/>
          <w:lang w:eastAsia="es-CO"/>
        </w:rPr>
        <w:t>La manera adecuada de disponerlos es por medio de un sistema de separado que permita dividir los residuos peligrosos de partes que puedan ser reutilizadas, de esta manera los nuevos aparatos electrónicos pueden contar con partes de dispositivos que fueron desechados.</w:t>
      </w:r>
    </w:p>
    <w:p w:rsidR="0093349E" w:rsidRPr="0093349E" w:rsidRDefault="0093349E" w:rsidP="0093349E">
      <w:pPr>
        <w:spacing w:after="0" w:line="320" w:lineRule="atLeast"/>
        <w:rPr>
          <w:rFonts w:ascii="Arial" w:eastAsia="Times New Roman" w:hAnsi="Arial" w:cs="Arial"/>
          <w:sz w:val="20"/>
          <w:szCs w:val="20"/>
          <w:lang w:eastAsia="es-CO"/>
        </w:rPr>
      </w:pPr>
    </w:p>
    <w:p w:rsidR="0093349E" w:rsidRDefault="0093349E" w:rsidP="0093349E">
      <w:pPr>
        <w:spacing w:after="0" w:line="320" w:lineRule="atLeast"/>
        <w:rPr>
          <w:rFonts w:ascii="Arial" w:eastAsia="Times New Roman" w:hAnsi="Arial" w:cs="Arial"/>
          <w:sz w:val="24"/>
          <w:szCs w:val="24"/>
          <w:lang w:eastAsia="es-CO"/>
        </w:rPr>
      </w:pPr>
      <w:r w:rsidRPr="0093349E">
        <w:rPr>
          <w:rFonts w:ascii="Arial" w:eastAsia="Times New Roman" w:hAnsi="Arial" w:cs="Arial"/>
          <w:sz w:val="24"/>
          <w:szCs w:val="24"/>
          <w:lang w:eastAsia="es-CO"/>
        </w:rPr>
        <w:t>un esquema de este proceso podría ser el siguiente:</w:t>
      </w:r>
    </w:p>
    <w:p w:rsidR="0093349E" w:rsidRPr="0093349E" w:rsidRDefault="0093349E" w:rsidP="0093349E">
      <w:pPr>
        <w:spacing w:after="0" w:line="320" w:lineRule="atLeast"/>
        <w:rPr>
          <w:rFonts w:ascii="Arial" w:eastAsia="Times New Roman" w:hAnsi="Arial" w:cs="Arial"/>
          <w:sz w:val="20"/>
          <w:szCs w:val="20"/>
          <w:lang w:eastAsia="es-CO"/>
        </w:rPr>
      </w:pPr>
    </w:p>
    <w:p w:rsidR="0093349E" w:rsidRPr="0093349E" w:rsidRDefault="00406AD5" w:rsidP="0093349E">
      <w:pPr>
        <w:spacing w:line="360" w:lineRule="auto"/>
        <w:jc w:val="both"/>
        <w:rPr>
          <w:rFonts w:ascii="Arial" w:hAnsi="Arial" w:cs="Arial"/>
          <w:b/>
          <w:sz w:val="28"/>
        </w:rPr>
      </w:pPr>
      <w:r>
        <w:rPr>
          <w:noProof/>
          <w:lang w:eastAsia="es-CO"/>
        </w:rPr>
        <w:drawing>
          <wp:inline distT="0" distB="0" distL="0" distR="0">
            <wp:extent cx="5612130" cy="3342744"/>
            <wp:effectExtent l="19050" t="0" r="7620" b="0"/>
            <wp:docPr id="3" name="Imagen 1" descr="http://www.recycla.cl/assets/images/21780aa1bdb656b3b356c083fb078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cycla.cl/assets/images/21780aa1bdb656b3b356c083fb0780a0.png"/>
                    <pic:cNvPicPr>
                      <a:picLocks noChangeAspect="1" noChangeArrowheads="1"/>
                    </pic:cNvPicPr>
                  </pic:nvPicPr>
                  <pic:blipFill>
                    <a:blip r:embed="rId101" cstate="print"/>
                    <a:srcRect/>
                    <a:stretch>
                      <a:fillRect/>
                    </a:stretch>
                  </pic:blipFill>
                  <pic:spPr bwMode="auto">
                    <a:xfrm>
                      <a:off x="0" y="0"/>
                      <a:ext cx="5612130" cy="3342744"/>
                    </a:xfrm>
                    <a:prstGeom prst="rect">
                      <a:avLst/>
                    </a:prstGeom>
                    <a:noFill/>
                    <a:ln w="9525">
                      <a:noFill/>
                      <a:miter lim="800000"/>
                      <a:headEnd/>
                      <a:tailEnd/>
                    </a:ln>
                  </pic:spPr>
                </pic:pic>
              </a:graphicData>
            </a:graphic>
          </wp:inline>
        </w:drawing>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406AD5"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406AD5" w:rsidRPr="00D5395C" w:rsidRDefault="00406AD5" w:rsidP="00B62584">
            <w:pPr>
              <w:spacing w:line="360" w:lineRule="auto"/>
              <w:rPr>
                <w:rFonts w:ascii="Calibri" w:hAnsi="Calibri"/>
              </w:rPr>
            </w:pPr>
            <w:r w:rsidRPr="00D5395C">
              <w:rPr>
                <w:rFonts w:ascii="Calibri" w:hAnsi="Calibri"/>
              </w:rPr>
              <w:t>Titulo del recurso educativo</w:t>
            </w:r>
          </w:p>
        </w:tc>
        <w:tc>
          <w:tcPr>
            <w:tcW w:w="6249" w:type="dxa"/>
          </w:tcPr>
          <w:p w:rsidR="00406AD5" w:rsidRPr="00D5395C" w:rsidRDefault="00406AD5"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Reciclaje de desechos electrónicos</w:t>
            </w:r>
          </w:p>
        </w:tc>
      </w:tr>
      <w:tr w:rsidR="00406AD5"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06AD5" w:rsidRPr="00D5395C" w:rsidRDefault="00406AD5"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406AD5" w:rsidRPr="00D5395C" w:rsidRDefault="00406AD5"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Imagen que describe como puede hacerse un proceso de reciclaje e-waste</w:t>
            </w:r>
          </w:p>
        </w:tc>
      </w:tr>
      <w:tr w:rsidR="00406AD5"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06AD5" w:rsidRPr="00D5395C" w:rsidRDefault="00406AD5" w:rsidP="00B62584">
            <w:pPr>
              <w:spacing w:line="360" w:lineRule="auto"/>
              <w:rPr>
                <w:rFonts w:ascii="Calibri" w:hAnsi="Calibri"/>
              </w:rPr>
            </w:pPr>
            <w:r>
              <w:rPr>
                <w:rFonts w:ascii="Calibri" w:hAnsi="Calibri"/>
              </w:rPr>
              <w:t>Unidad</w:t>
            </w:r>
          </w:p>
        </w:tc>
        <w:tc>
          <w:tcPr>
            <w:tcW w:w="6249" w:type="dxa"/>
          </w:tcPr>
          <w:p w:rsidR="00406AD5" w:rsidRPr="00D5395C" w:rsidRDefault="00406AD5"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406AD5"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06AD5" w:rsidRDefault="00406AD5"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406AD5" w:rsidRPr="00D5395C" w:rsidRDefault="00406AD5"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r>
      <w:tr w:rsidR="00406AD5"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06AD5" w:rsidRPr="00D5395C" w:rsidRDefault="00406AD5" w:rsidP="00B62584">
            <w:pPr>
              <w:spacing w:line="360" w:lineRule="auto"/>
              <w:rPr>
                <w:rFonts w:ascii="Calibri" w:hAnsi="Calibri"/>
              </w:rPr>
            </w:pPr>
            <w:r w:rsidRPr="00D5395C">
              <w:rPr>
                <w:rFonts w:ascii="Calibri" w:hAnsi="Calibri"/>
              </w:rPr>
              <w:lastRenderedPageBreak/>
              <w:t>Tipo de recurso</w:t>
            </w:r>
            <w:r>
              <w:rPr>
                <w:rFonts w:ascii="Calibri" w:hAnsi="Calibri"/>
              </w:rPr>
              <w:t>:</w:t>
            </w:r>
          </w:p>
        </w:tc>
        <w:tc>
          <w:tcPr>
            <w:tcW w:w="6249" w:type="dxa"/>
          </w:tcPr>
          <w:p w:rsidR="00406AD5" w:rsidRPr="00D5395C" w:rsidRDefault="00406AD5"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406AD5"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06AD5" w:rsidRPr="00D5395C" w:rsidRDefault="00406AD5"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406AD5" w:rsidRPr="00D5395C" w:rsidRDefault="00406AD5"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Observar el esquema que describe el pesaje, la clasificación, el desmantelamiento y posible disposición de los residuos electrónicos</w:t>
            </w:r>
          </w:p>
        </w:tc>
      </w:tr>
      <w:tr w:rsidR="00406AD5"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06AD5" w:rsidRPr="00D5395C" w:rsidRDefault="00406AD5"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406AD5" w:rsidRPr="00EB1D30" w:rsidRDefault="00406AD5" w:rsidP="00B62584">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Se sugiere basarse en esta imagen para describir el proceso, pero diseñarla de tal forma que no hay inconvenientes por derechos.</w:t>
            </w:r>
          </w:p>
        </w:tc>
      </w:tr>
    </w:tbl>
    <w:p w:rsidR="00406AD5" w:rsidRDefault="00406AD5" w:rsidP="00B62584">
      <w:pPr>
        <w:spacing w:line="360" w:lineRule="auto"/>
        <w:rPr>
          <w:rFonts w:ascii="Calibri" w:hAnsi="Calibri"/>
          <w:b/>
          <w:sz w:val="28"/>
        </w:rPr>
      </w:pPr>
    </w:p>
    <w:p w:rsidR="00406AD5" w:rsidRDefault="00406AD5" w:rsidP="008E7616">
      <w:pPr>
        <w:spacing w:line="360" w:lineRule="auto"/>
        <w:jc w:val="center"/>
        <w:rPr>
          <w:rFonts w:ascii="Calibri" w:hAnsi="Calibri"/>
          <w:b/>
          <w:sz w:val="28"/>
        </w:rPr>
      </w:pPr>
    </w:p>
    <w:p w:rsidR="008E7616" w:rsidRPr="00F06F5A" w:rsidRDefault="008E7616" w:rsidP="008E7616">
      <w:pPr>
        <w:spacing w:line="360" w:lineRule="auto"/>
        <w:jc w:val="center"/>
        <w:rPr>
          <w:rFonts w:ascii="Calibri" w:hAnsi="Calibri"/>
          <w:b/>
          <w:sz w:val="28"/>
        </w:rPr>
      </w:pPr>
      <w:r w:rsidRPr="009C6F5D">
        <w:rPr>
          <w:rFonts w:ascii="Calibri" w:hAnsi="Calibri"/>
          <w:b/>
          <w:sz w:val="28"/>
        </w:rPr>
        <w:t>Formato de solicitud de actividades de retroalimentación</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11"/>
        <w:gridCol w:w="6243"/>
      </w:tblGrid>
      <w:tr w:rsidR="008E7616"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sidRPr="00D5395C">
              <w:rPr>
                <w:rFonts w:ascii="Calibri" w:hAnsi="Calibri"/>
              </w:rPr>
              <w:t>Titulo de la actividad</w:t>
            </w:r>
            <w:r>
              <w:rPr>
                <w:rFonts w:ascii="Calibri" w:hAnsi="Calibri"/>
              </w:rPr>
              <w:t>:</w:t>
            </w:r>
          </w:p>
        </w:tc>
        <w:tc>
          <w:tcPr>
            <w:tcW w:w="8786" w:type="dxa"/>
          </w:tcPr>
          <w:p w:rsidR="008E7616" w:rsidRPr="00D5395C" w:rsidRDefault="008E7616"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Tecnología y ambiente</w:t>
            </w:r>
          </w:p>
        </w:tc>
      </w:tr>
      <w:tr w:rsidR="008E7616"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Pr>
                <w:rFonts w:ascii="Calibri" w:hAnsi="Calibri"/>
              </w:rPr>
              <w:t>Descripción:</w:t>
            </w:r>
          </w:p>
        </w:tc>
        <w:tc>
          <w:tcPr>
            <w:tcW w:w="8786" w:type="dxa"/>
            <w:tcBorders>
              <w:left w:val="none" w:sz="0" w:space="0" w:color="auto"/>
            </w:tcBorders>
          </w:tcPr>
          <w:p w:rsidR="008E7616" w:rsidRPr="00D5395C" w:rsidRDefault="008E7616"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Recurso evaluativo sobre la relación ambiente-tecnología</w:t>
            </w:r>
          </w:p>
        </w:tc>
      </w:tr>
      <w:tr w:rsidR="008E7616" w:rsidRPr="00D5395C" w:rsidTr="00B62584">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8E7616" w:rsidRDefault="008E7616" w:rsidP="00B62584">
            <w:pPr>
              <w:spacing w:line="360" w:lineRule="auto"/>
              <w:rPr>
                <w:rFonts w:ascii="Calibri" w:hAnsi="Calibri"/>
              </w:rPr>
            </w:pPr>
            <w:r>
              <w:rPr>
                <w:rFonts w:ascii="Calibri" w:hAnsi="Calibri"/>
              </w:rPr>
              <w:t>Unidad:</w:t>
            </w:r>
          </w:p>
        </w:tc>
        <w:tc>
          <w:tcPr>
            <w:tcW w:w="8786" w:type="dxa"/>
          </w:tcPr>
          <w:p w:rsidR="008E7616" w:rsidRPr="00D5395C" w:rsidRDefault="00406AD5"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8E7616"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sidRPr="00D5395C">
              <w:rPr>
                <w:rFonts w:ascii="Calibri" w:hAnsi="Calibri"/>
              </w:rPr>
              <w:t>Tipo de Actividad</w:t>
            </w:r>
            <w:r>
              <w:rPr>
                <w:rFonts w:ascii="Calibri" w:hAnsi="Calibri"/>
              </w:rPr>
              <w:t>:</w:t>
            </w:r>
          </w:p>
        </w:tc>
        <w:tc>
          <w:tcPr>
            <w:tcW w:w="8786" w:type="dxa"/>
            <w:tcBorders>
              <w:left w:val="none" w:sz="0" w:space="0" w:color="auto"/>
            </w:tcBorders>
          </w:tcPr>
          <w:p w:rsidR="008E7616" w:rsidRPr="00D5395C" w:rsidRDefault="008E7616"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Test evaluativo</w:t>
            </w:r>
          </w:p>
        </w:tc>
      </w:tr>
      <w:tr w:rsidR="008E7616" w:rsidRPr="00D5395C" w:rsidTr="00B62584">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Pr>
                <w:rFonts w:ascii="Calibri" w:hAnsi="Calibri"/>
              </w:rPr>
              <w:t>Instrucciones para el estudiante:</w:t>
            </w:r>
          </w:p>
        </w:tc>
        <w:tc>
          <w:tcPr>
            <w:tcW w:w="8786" w:type="dxa"/>
          </w:tcPr>
          <w:p w:rsidR="008E7616" w:rsidRPr="00D5395C" w:rsidRDefault="008E7616"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Leer la pregunta que se le realiza, debe contestar de acuerdo a la opción que se le da. Puede haber preguntas con única respuesta, respuestas múltiples o de respuesta abierta</w:t>
            </w:r>
          </w:p>
        </w:tc>
      </w:tr>
      <w:tr w:rsidR="008E7616"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8E7616" w:rsidRPr="00D5395C" w:rsidRDefault="008E7616"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8786" w:type="dxa"/>
            <w:tcBorders>
              <w:left w:val="none" w:sz="0" w:space="0" w:color="auto"/>
            </w:tcBorders>
          </w:tcPr>
          <w:p w:rsidR="008E7616" w:rsidRPr="00D5395C" w:rsidRDefault="008E7616"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Se sugiere ver el siguiente recurso.</w:t>
            </w:r>
          </w:p>
        </w:tc>
      </w:tr>
    </w:tbl>
    <w:p w:rsidR="008E7616" w:rsidRPr="0026780B" w:rsidRDefault="00AA739A" w:rsidP="008E7616">
      <w:pPr>
        <w:rPr>
          <w:rFonts w:ascii="Arial" w:hAnsi="Arial" w:cs="Arial"/>
        </w:rPr>
      </w:pPr>
      <w:hyperlink r:id="rId102" w:history="1">
        <w:r w:rsidR="008E7616" w:rsidRPr="004218B1">
          <w:rPr>
            <w:rStyle w:val="Hipervnculo"/>
            <w:rFonts w:ascii="Arial" w:hAnsi="Arial" w:cs="Arial"/>
          </w:rPr>
          <w:t>http://www.educaplay.com/es/recursoseducativos/1649163/el_ambiente_y_la_tecnologia.htm</w:t>
        </w:r>
      </w:hyperlink>
    </w:p>
    <w:p w:rsidR="008E7616" w:rsidRDefault="008E7616" w:rsidP="008E7616">
      <w:r>
        <w:t>RECURSO EVALUATIVO TECNOLOGIA Y AMBIENTE</w:t>
      </w:r>
    </w:p>
    <w:p w:rsidR="008E7616" w:rsidRDefault="008E7616" w:rsidP="008E7616">
      <w:pPr>
        <w:pStyle w:val="Prrafodelista"/>
        <w:numPr>
          <w:ilvl w:val="0"/>
          <w:numId w:val="9"/>
        </w:numPr>
      </w:pPr>
      <w:r>
        <w:t>La siguiente imagen representa</w:t>
      </w:r>
    </w:p>
    <w:p w:rsidR="008E7616" w:rsidRDefault="008E7616" w:rsidP="008E7616">
      <w:pPr>
        <w:pStyle w:val="Prrafodelista"/>
        <w:numPr>
          <w:ilvl w:val="0"/>
          <w:numId w:val="10"/>
        </w:numPr>
      </w:pPr>
      <w:r>
        <w:t>El consumismo</w:t>
      </w:r>
    </w:p>
    <w:p w:rsidR="008E7616" w:rsidRPr="005C7DFC" w:rsidRDefault="008E7616" w:rsidP="008E7616">
      <w:pPr>
        <w:pStyle w:val="Prrafodelista"/>
        <w:numPr>
          <w:ilvl w:val="0"/>
          <w:numId w:val="10"/>
        </w:numPr>
        <w:rPr>
          <w:highlight w:val="yellow"/>
        </w:rPr>
      </w:pPr>
      <w:r w:rsidRPr="005C7DFC">
        <w:rPr>
          <w:highlight w:val="yellow"/>
        </w:rPr>
        <w:t>El reciclaje</w:t>
      </w:r>
    </w:p>
    <w:p w:rsidR="008E7616" w:rsidRDefault="008E7616" w:rsidP="008E7616">
      <w:pPr>
        <w:pStyle w:val="Prrafodelista"/>
        <w:numPr>
          <w:ilvl w:val="0"/>
          <w:numId w:val="10"/>
        </w:numPr>
      </w:pPr>
      <w:r>
        <w:t>El efecto invernadero</w:t>
      </w:r>
    </w:p>
    <w:p w:rsidR="008E7616" w:rsidRDefault="008E7616" w:rsidP="008E7616"/>
    <w:p w:rsidR="008E7616" w:rsidRDefault="008E7616" w:rsidP="008E7616">
      <w:pPr>
        <w:pStyle w:val="Prrafodelista"/>
      </w:pPr>
      <w:r>
        <w:rPr>
          <w:noProof/>
          <w:lang w:eastAsia="es-CO"/>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200400" cy="2857500"/>
            <wp:effectExtent l="19050" t="0" r="0" b="0"/>
            <wp:wrapSquare wrapText="bothSides"/>
            <wp:docPr id="5" name="Imagen 1" descr="http://cdn.educaplay.com/recursos/51/1649163/imag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ducaplay.com/recursos/51/1649163/imagen_1.jpg"/>
                    <pic:cNvPicPr>
                      <a:picLocks noChangeAspect="1" noChangeArrowheads="1"/>
                    </pic:cNvPicPr>
                  </pic:nvPicPr>
                  <pic:blipFill>
                    <a:blip r:embed="rId103" cstate="print"/>
                    <a:srcRect/>
                    <a:stretch>
                      <a:fillRect/>
                    </a:stretch>
                  </pic:blipFill>
                  <pic:spPr bwMode="auto">
                    <a:xfrm>
                      <a:off x="0" y="0"/>
                      <a:ext cx="3200400" cy="2857500"/>
                    </a:xfrm>
                    <a:prstGeom prst="rect">
                      <a:avLst/>
                    </a:prstGeom>
                    <a:noFill/>
                    <a:ln w="9525">
                      <a:noFill/>
                      <a:miter lim="800000"/>
                      <a:headEnd/>
                      <a:tailEnd/>
                    </a:ln>
                  </pic:spPr>
                </pic:pic>
              </a:graphicData>
            </a:graphic>
          </wp:anchor>
        </w:drawing>
      </w:r>
    </w:p>
    <w:p w:rsidR="008E7616" w:rsidRDefault="008E7616" w:rsidP="008E7616">
      <w:pPr>
        <w:pStyle w:val="Prrafodelista"/>
      </w:pPr>
    </w:p>
    <w:p w:rsidR="008E7616" w:rsidRDefault="008E7616" w:rsidP="008E7616">
      <w:pPr>
        <w:pStyle w:val="Prrafodelista"/>
      </w:pPr>
    </w:p>
    <w:p w:rsidR="008E7616" w:rsidRPr="00873EA4" w:rsidRDefault="008E7616" w:rsidP="008E7616"/>
    <w:p w:rsidR="008E7616" w:rsidRDefault="008E7616" w:rsidP="008E7616"/>
    <w:p w:rsidR="008E7616" w:rsidRDefault="008E7616" w:rsidP="008E7616">
      <w:pPr>
        <w:pStyle w:val="Prrafodelista"/>
        <w:numPr>
          <w:ilvl w:val="0"/>
          <w:numId w:val="9"/>
        </w:numPr>
        <w:spacing w:after="0" w:line="330" w:lineRule="atLeast"/>
        <w:textAlignment w:val="center"/>
        <w:rPr>
          <w:rFonts w:eastAsia="Times New Roman" w:cstheme="minorHAnsi"/>
          <w:color w:val="26282A"/>
          <w:lang w:eastAsia="es-CO"/>
        </w:rPr>
      </w:pPr>
      <w:r w:rsidRPr="00873EA4">
        <w:rPr>
          <w:rFonts w:eastAsia="Times New Roman" w:cstheme="minorHAnsi"/>
          <w:color w:val="26282A"/>
          <w:lang w:eastAsia="es-CO"/>
        </w:rPr>
        <w:t>los medios electrónicos sirven como herramienta de aprendizaje ya que...</w:t>
      </w:r>
    </w:p>
    <w:p w:rsidR="008E7616" w:rsidRPr="00A8633C" w:rsidRDefault="008E7616" w:rsidP="008E7616">
      <w:pPr>
        <w:pStyle w:val="Prrafodelista"/>
        <w:numPr>
          <w:ilvl w:val="0"/>
          <w:numId w:val="11"/>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Distraen y entretienen</w:t>
      </w:r>
    </w:p>
    <w:p w:rsidR="008E7616" w:rsidRDefault="008E7616" w:rsidP="008E7616">
      <w:pPr>
        <w:pStyle w:val="Prrafodelista"/>
        <w:numPr>
          <w:ilvl w:val="0"/>
          <w:numId w:val="11"/>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Tiene muchos contenidos basura, no apropiados para jóvenes</w:t>
      </w:r>
    </w:p>
    <w:p w:rsidR="008E7616" w:rsidRPr="005C7DFC" w:rsidRDefault="008E7616" w:rsidP="008E7616">
      <w:pPr>
        <w:pStyle w:val="Prrafodelista"/>
        <w:numPr>
          <w:ilvl w:val="0"/>
          <w:numId w:val="11"/>
        </w:numPr>
        <w:spacing w:after="0" w:line="330" w:lineRule="atLeast"/>
        <w:textAlignment w:val="center"/>
        <w:rPr>
          <w:rFonts w:eastAsia="Times New Roman" w:cstheme="minorHAnsi"/>
          <w:color w:val="26282A"/>
          <w:highlight w:val="yellow"/>
          <w:lang w:eastAsia="es-CO"/>
        </w:rPr>
      </w:pPr>
      <w:r w:rsidRPr="005C7DFC">
        <w:rPr>
          <w:rFonts w:eastAsia="Times New Roman" w:cstheme="minorHAnsi"/>
          <w:color w:val="26282A"/>
          <w:highlight w:val="yellow"/>
          <w:lang w:eastAsia="es-CO"/>
        </w:rPr>
        <w:t>Cuentan información que me permite profundizar en mis conocimientos</w:t>
      </w:r>
    </w:p>
    <w:p w:rsidR="008E7616" w:rsidRDefault="008E7616" w:rsidP="008E7616">
      <w:pPr>
        <w:spacing w:after="0" w:line="330" w:lineRule="atLeast"/>
        <w:textAlignment w:val="center"/>
        <w:rPr>
          <w:rFonts w:eastAsia="Times New Roman" w:cstheme="minorHAnsi"/>
          <w:color w:val="26282A"/>
          <w:lang w:eastAsia="es-CO"/>
        </w:rPr>
      </w:pPr>
    </w:p>
    <w:p w:rsidR="008E7616" w:rsidRDefault="008E7616" w:rsidP="008E7616">
      <w:pPr>
        <w:pStyle w:val="Prrafodelista"/>
        <w:numPr>
          <w:ilvl w:val="0"/>
          <w:numId w:val="9"/>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El uso excesivo del papel aumenta</w:t>
      </w:r>
    </w:p>
    <w:p w:rsidR="008E7616" w:rsidRPr="005C7DFC" w:rsidRDefault="008E7616" w:rsidP="008E7616">
      <w:pPr>
        <w:pStyle w:val="Prrafodelista"/>
        <w:numPr>
          <w:ilvl w:val="0"/>
          <w:numId w:val="12"/>
        </w:numPr>
        <w:spacing w:after="0" w:line="330" w:lineRule="atLeast"/>
        <w:textAlignment w:val="center"/>
        <w:rPr>
          <w:rFonts w:eastAsia="Times New Roman" w:cstheme="minorHAnsi"/>
          <w:color w:val="26282A"/>
          <w:highlight w:val="yellow"/>
          <w:lang w:eastAsia="es-CO"/>
        </w:rPr>
      </w:pPr>
      <w:r w:rsidRPr="005C7DFC">
        <w:rPr>
          <w:rFonts w:eastAsia="Times New Roman" w:cstheme="minorHAnsi"/>
          <w:color w:val="26282A"/>
          <w:highlight w:val="yellow"/>
          <w:lang w:eastAsia="es-CO"/>
        </w:rPr>
        <w:t>La tala de arboles</w:t>
      </w:r>
    </w:p>
    <w:p w:rsidR="008E7616" w:rsidRDefault="008E7616" w:rsidP="008E7616">
      <w:pPr>
        <w:pStyle w:val="Prrafodelista"/>
        <w:numPr>
          <w:ilvl w:val="0"/>
          <w:numId w:val="12"/>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La gripa</w:t>
      </w:r>
    </w:p>
    <w:p w:rsidR="008E7616" w:rsidRDefault="008E7616" w:rsidP="008E7616">
      <w:pPr>
        <w:pStyle w:val="Prrafodelista"/>
        <w:numPr>
          <w:ilvl w:val="0"/>
          <w:numId w:val="12"/>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El fenómeno del niño</w:t>
      </w:r>
    </w:p>
    <w:p w:rsidR="008E7616" w:rsidRDefault="008E7616" w:rsidP="008E7616">
      <w:pPr>
        <w:pStyle w:val="Prrafodelista"/>
        <w:spacing w:after="0" w:line="330" w:lineRule="atLeast"/>
        <w:ind w:left="1080"/>
        <w:textAlignment w:val="center"/>
        <w:rPr>
          <w:rFonts w:eastAsia="Times New Roman" w:cstheme="minorHAnsi"/>
          <w:color w:val="26282A"/>
          <w:lang w:eastAsia="es-CO"/>
        </w:rPr>
      </w:pPr>
    </w:p>
    <w:p w:rsidR="008E7616" w:rsidRPr="005C7DFC" w:rsidRDefault="008E7616" w:rsidP="008E7616">
      <w:pPr>
        <w:pStyle w:val="Prrafodelista"/>
        <w:numPr>
          <w:ilvl w:val="0"/>
          <w:numId w:val="9"/>
        </w:numPr>
        <w:spacing w:after="0" w:line="330" w:lineRule="atLeast"/>
        <w:textAlignment w:val="center"/>
        <w:rPr>
          <w:rFonts w:eastAsia="Times New Roman" w:cstheme="minorHAnsi"/>
          <w:color w:val="26282A"/>
          <w:lang w:eastAsia="es-CO"/>
        </w:rPr>
      </w:pPr>
      <w:r w:rsidRPr="005C7DFC">
        <w:rPr>
          <w:rFonts w:cstheme="minorHAnsi"/>
          <w:color w:val="26282A"/>
          <w:shd w:val="clear" w:color="auto" w:fill="FFFFFF"/>
        </w:rPr>
        <w:t>Todos estos aspectos generan el aumento en el calentamiento global EXCEPTO...</w:t>
      </w:r>
    </w:p>
    <w:p w:rsidR="008E7616" w:rsidRPr="005C7DFC" w:rsidRDefault="008E7616" w:rsidP="008E7616">
      <w:pPr>
        <w:pStyle w:val="Prrafodelista"/>
        <w:numPr>
          <w:ilvl w:val="0"/>
          <w:numId w:val="13"/>
        </w:numPr>
        <w:spacing w:after="0" w:line="330" w:lineRule="atLeast"/>
        <w:textAlignment w:val="center"/>
        <w:rPr>
          <w:rFonts w:eastAsia="Times New Roman" w:cstheme="minorHAnsi"/>
          <w:color w:val="26282A"/>
          <w:lang w:eastAsia="es-CO"/>
        </w:rPr>
      </w:pPr>
      <w:r>
        <w:rPr>
          <w:rFonts w:cstheme="minorHAnsi"/>
          <w:color w:val="26282A"/>
          <w:shd w:val="clear" w:color="auto" w:fill="FFFFFF"/>
        </w:rPr>
        <w:t>La minería</w:t>
      </w:r>
    </w:p>
    <w:p w:rsidR="008E7616" w:rsidRPr="005C7DFC" w:rsidRDefault="008E7616" w:rsidP="008E7616">
      <w:pPr>
        <w:pStyle w:val="Prrafodelista"/>
        <w:numPr>
          <w:ilvl w:val="0"/>
          <w:numId w:val="13"/>
        </w:numPr>
        <w:spacing w:after="0" w:line="330" w:lineRule="atLeast"/>
        <w:textAlignment w:val="center"/>
        <w:rPr>
          <w:rFonts w:eastAsia="Times New Roman" w:cstheme="minorHAnsi"/>
          <w:color w:val="26282A"/>
          <w:highlight w:val="yellow"/>
          <w:lang w:eastAsia="es-CO"/>
        </w:rPr>
      </w:pPr>
      <w:r w:rsidRPr="005C7DFC">
        <w:rPr>
          <w:rFonts w:cstheme="minorHAnsi"/>
          <w:color w:val="26282A"/>
          <w:highlight w:val="yellow"/>
          <w:shd w:val="clear" w:color="auto" w:fill="FFFFFF"/>
        </w:rPr>
        <w:t>Los autos eléctricos</w:t>
      </w:r>
    </w:p>
    <w:p w:rsidR="008E7616" w:rsidRPr="005C7DFC" w:rsidRDefault="008E7616" w:rsidP="008E7616">
      <w:pPr>
        <w:pStyle w:val="Prrafodelista"/>
        <w:numPr>
          <w:ilvl w:val="0"/>
          <w:numId w:val="13"/>
        </w:numPr>
        <w:spacing w:after="0" w:line="330" w:lineRule="atLeast"/>
        <w:textAlignment w:val="center"/>
        <w:rPr>
          <w:rFonts w:eastAsia="Times New Roman" w:cstheme="minorHAnsi"/>
          <w:color w:val="26282A"/>
          <w:lang w:eastAsia="es-CO"/>
        </w:rPr>
      </w:pPr>
      <w:r>
        <w:rPr>
          <w:rFonts w:cstheme="minorHAnsi"/>
          <w:color w:val="26282A"/>
          <w:shd w:val="clear" w:color="auto" w:fill="FFFFFF"/>
        </w:rPr>
        <w:t>La sobrepoblación</w:t>
      </w:r>
    </w:p>
    <w:p w:rsidR="008E7616" w:rsidRDefault="008E7616" w:rsidP="008E7616">
      <w:pPr>
        <w:spacing w:after="0" w:line="330" w:lineRule="atLeast"/>
        <w:textAlignment w:val="center"/>
        <w:rPr>
          <w:rFonts w:eastAsia="Times New Roman" w:cstheme="minorHAnsi"/>
          <w:color w:val="26282A"/>
          <w:lang w:eastAsia="es-CO"/>
        </w:rPr>
      </w:pPr>
    </w:p>
    <w:p w:rsidR="008E7616" w:rsidRDefault="008E7616" w:rsidP="008E7616">
      <w:pPr>
        <w:pStyle w:val="Prrafodelista"/>
        <w:numPr>
          <w:ilvl w:val="0"/>
          <w:numId w:val="9"/>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El consumismo es…</w:t>
      </w:r>
    </w:p>
    <w:p w:rsidR="008E7616" w:rsidRPr="005C7DFC" w:rsidRDefault="008E7616" w:rsidP="008E7616">
      <w:pPr>
        <w:pStyle w:val="Prrafodelista"/>
        <w:numPr>
          <w:ilvl w:val="0"/>
          <w:numId w:val="14"/>
        </w:numPr>
        <w:spacing w:after="0" w:line="330" w:lineRule="atLeast"/>
        <w:textAlignment w:val="center"/>
        <w:rPr>
          <w:rFonts w:eastAsia="Times New Roman" w:cstheme="minorHAnsi"/>
          <w:color w:val="26282A"/>
          <w:highlight w:val="yellow"/>
          <w:lang w:eastAsia="es-CO"/>
        </w:rPr>
      </w:pPr>
      <w:r w:rsidRPr="005C7DFC">
        <w:rPr>
          <w:rFonts w:eastAsia="Times New Roman" w:cstheme="minorHAnsi"/>
          <w:color w:val="26282A"/>
          <w:highlight w:val="yellow"/>
          <w:lang w:eastAsia="es-CO"/>
        </w:rPr>
        <w:t>Comprar cosas que no necesitamos realmente</w:t>
      </w:r>
    </w:p>
    <w:p w:rsidR="008E7616" w:rsidRDefault="008E7616" w:rsidP="008E7616">
      <w:pPr>
        <w:pStyle w:val="Prrafodelista"/>
        <w:numPr>
          <w:ilvl w:val="0"/>
          <w:numId w:val="14"/>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Consumir lo necesario</w:t>
      </w:r>
    </w:p>
    <w:p w:rsidR="008E7616" w:rsidRDefault="008E7616" w:rsidP="008E7616">
      <w:pPr>
        <w:pStyle w:val="Prrafodelista"/>
        <w:numPr>
          <w:ilvl w:val="0"/>
          <w:numId w:val="14"/>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Comprar tecnología</w:t>
      </w:r>
    </w:p>
    <w:p w:rsidR="008E7616" w:rsidRDefault="008E7616" w:rsidP="008E7616">
      <w:pPr>
        <w:pStyle w:val="Prrafodelista"/>
        <w:spacing w:after="0" w:line="330" w:lineRule="atLeast"/>
        <w:textAlignment w:val="center"/>
        <w:rPr>
          <w:rFonts w:eastAsia="Times New Roman" w:cstheme="minorHAnsi"/>
          <w:color w:val="26282A"/>
          <w:lang w:eastAsia="es-CO"/>
        </w:rPr>
      </w:pPr>
    </w:p>
    <w:p w:rsidR="008E7616" w:rsidRPr="005C7DFC" w:rsidRDefault="008E7616" w:rsidP="008E7616">
      <w:pPr>
        <w:pStyle w:val="Prrafodelista"/>
        <w:numPr>
          <w:ilvl w:val="0"/>
          <w:numId w:val="9"/>
        </w:numPr>
        <w:spacing w:after="0" w:line="330" w:lineRule="atLeast"/>
        <w:textAlignment w:val="center"/>
        <w:rPr>
          <w:rFonts w:eastAsia="Times New Roman" w:cstheme="minorHAnsi"/>
          <w:color w:val="26282A"/>
          <w:lang w:eastAsia="es-CO"/>
        </w:rPr>
      </w:pPr>
      <w:r w:rsidRPr="005C7DFC">
        <w:rPr>
          <w:rFonts w:cstheme="minorHAnsi"/>
          <w:color w:val="26282A"/>
          <w:shd w:val="clear" w:color="auto" w:fill="FFFFFF"/>
        </w:rPr>
        <w:t>La chatarra o basura electrónica es...</w:t>
      </w:r>
    </w:p>
    <w:p w:rsidR="008E7616" w:rsidRDefault="008E7616" w:rsidP="008E7616">
      <w:pPr>
        <w:pStyle w:val="Prrafodelista"/>
        <w:numPr>
          <w:ilvl w:val="0"/>
          <w:numId w:val="15"/>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Aparatos en buen estado y que aún se pueden utilizar</w:t>
      </w:r>
    </w:p>
    <w:p w:rsidR="008E7616" w:rsidRPr="005C7DFC" w:rsidRDefault="008E7616" w:rsidP="008E7616">
      <w:pPr>
        <w:pStyle w:val="Prrafodelista"/>
        <w:numPr>
          <w:ilvl w:val="0"/>
          <w:numId w:val="15"/>
        </w:numPr>
        <w:spacing w:after="0" w:line="330" w:lineRule="atLeast"/>
        <w:textAlignment w:val="center"/>
        <w:rPr>
          <w:rFonts w:eastAsia="Times New Roman" w:cstheme="minorHAnsi"/>
          <w:color w:val="26282A"/>
          <w:highlight w:val="yellow"/>
          <w:lang w:eastAsia="es-CO"/>
        </w:rPr>
      </w:pPr>
      <w:r w:rsidRPr="005C7DFC">
        <w:rPr>
          <w:rFonts w:eastAsia="Times New Roman" w:cstheme="minorHAnsi"/>
          <w:color w:val="26282A"/>
          <w:highlight w:val="yellow"/>
          <w:lang w:eastAsia="es-CO"/>
        </w:rPr>
        <w:t>Residuos considerados peligrosos</w:t>
      </w:r>
    </w:p>
    <w:p w:rsidR="008E7616" w:rsidRDefault="008E7616" w:rsidP="008E7616">
      <w:pPr>
        <w:pStyle w:val="Prrafodelista"/>
        <w:numPr>
          <w:ilvl w:val="0"/>
          <w:numId w:val="15"/>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Nuevas tecnologías</w:t>
      </w:r>
    </w:p>
    <w:p w:rsidR="008E7616" w:rsidRDefault="008E7616" w:rsidP="008E7616">
      <w:pPr>
        <w:spacing w:after="0" w:line="330" w:lineRule="atLeast"/>
        <w:textAlignment w:val="center"/>
        <w:rPr>
          <w:rFonts w:eastAsia="Times New Roman" w:cstheme="minorHAnsi"/>
          <w:color w:val="26282A"/>
          <w:lang w:eastAsia="es-CO"/>
        </w:rPr>
      </w:pPr>
    </w:p>
    <w:p w:rsidR="008E7616" w:rsidRDefault="008E7616" w:rsidP="008E7616">
      <w:pPr>
        <w:pStyle w:val="Prrafodelista"/>
        <w:numPr>
          <w:ilvl w:val="0"/>
          <w:numId w:val="9"/>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Las tecnologías amigables con el ambiente procuran…</w:t>
      </w:r>
    </w:p>
    <w:p w:rsidR="008E7616" w:rsidRPr="005C7DFC" w:rsidRDefault="008E7616" w:rsidP="008E7616">
      <w:pPr>
        <w:pStyle w:val="Prrafodelista"/>
        <w:numPr>
          <w:ilvl w:val="0"/>
          <w:numId w:val="16"/>
        </w:numPr>
        <w:spacing w:after="0" w:line="330" w:lineRule="atLeast"/>
        <w:textAlignment w:val="center"/>
        <w:rPr>
          <w:rFonts w:eastAsia="Times New Roman" w:cstheme="minorHAnsi"/>
          <w:color w:val="26282A"/>
          <w:highlight w:val="yellow"/>
          <w:lang w:eastAsia="es-CO"/>
        </w:rPr>
      </w:pPr>
      <w:r w:rsidRPr="005C7DFC">
        <w:rPr>
          <w:rFonts w:eastAsia="Times New Roman" w:cstheme="minorHAnsi"/>
          <w:color w:val="26282A"/>
          <w:highlight w:val="yellow"/>
          <w:lang w:eastAsia="es-CO"/>
        </w:rPr>
        <w:t>Generar menos contaminación</w:t>
      </w:r>
    </w:p>
    <w:p w:rsidR="008E7616" w:rsidRDefault="008E7616" w:rsidP="008E7616">
      <w:pPr>
        <w:pStyle w:val="Prrafodelista"/>
        <w:numPr>
          <w:ilvl w:val="0"/>
          <w:numId w:val="16"/>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Ser más baratas</w:t>
      </w:r>
    </w:p>
    <w:p w:rsidR="008E7616" w:rsidRDefault="008E7616" w:rsidP="008E7616">
      <w:pPr>
        <w:pStyle w:val="Prrafodelista"/>
        <w:numPr>
          <w:ilvl w:val="0"/>
          <w:numId w:val="16"/>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Cambiar las tecnologías viejas</w:t>
      </w:r>
    </w:p>
    <w:p w:rsidR="008E7616" w:rsidRDefault="008E7616" w:rsidP="008E7616">
      <w:pPr>
        <w:pStyle w:val="Prrafodelista"/>
        <w:spacing w:after="0" w:line="330" w:lineRule="atLeast"/>
        <w:ind w:left="1080"/>
        <w:textAlignment w:val="center"/>
        <w:rPr>
          <w:rFonts w:eastAsia="Times New Roman" w:cstheme="minorHAnsi"/>
          <w:color w:val="26282A"/>
          <w:lang w:eastAsia="es-CO"/>
        </w:rPr>
      </w:pPr>
    </w:p>
    <w:p w:rsidR="008E7616" w:rsidRDefault="008E7616" w:rsidP="008E7616">
      <w:pPr>
        <w:pStyle w:val="Prrafodelista"/>
        <w:numPr>
          <w:ilvl w:val="0"/>
          <w:numId w:val="9"/>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Puedo ayudar realmente al ambiente cuando…</w:t>
      </w:r>
    </w:p>
    <w:p w:rsidR="008E7616" w:rsidRDefault="008E7616" w:rsidP="008E7616">
      <w:pPr>
        <w:pStyle w:val="Prrafodelista"/>
        <w:numPr>
          <w:ilvl w:val="0"/>
          <w:numId w:val="17"/>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Consumo mucho papel</w:t>
      </w:r>
    </w:p>
    <w:p w:rsidR="008E7616" w:rsidRDefault="008E7616" w:rsidP="008E7616">
      <w:pPr>
        <w:pStyle w:val="Prrafodelista"/>
        <w:numPr>
          <w:ilvl w:val="0"/>
          <w:numId w:val="17"/>
        </w:numPr>
        <w:spacing w:after="0" w:line="330" w:lineRule="atLeast"/>
        <w:textAlignment w:val="center"/>
        <w:rPr>
          <w:rFonts w:eastAsia="Times New Roman" w:cstheme="minorHAnsi"/>
          <w:color w:val="26282A"/>
          <w:lang w:eastAsia="es-CO"/>
        </w:rPr>
      </w:pPr>
      <w:r>
        <w:rPr>
          <w:rFonts w:eastAsia="Times New Roman" w:cstheme="minorHAnsi"/>
          <w:color w:val="26282A"/>
          <w:lang w:eastAsia="es-CO"/>
        </w:rPr>
        <w:t>Reciclo</w:t>
      </w:r>
    </w:p>
    <w:p w:rsidR="008E7616" w:rsidRDefault="008E7616" w:rsidP="008E7616">
      <w:pPr>
        <w:pStyle w:val="Prrafodelista"/>
        <w:numPr>
          <w:ilvl w:val="0"/>
          <w:numId w:val="17"/>
        </w:numPr>
        <w:spacing w:after="0" w:line="330" w:lineRule="atLeast"/>
        <w:textAlignment w:val="center"/>
        <w:rPr>
          <w:rFonts w:eastAsia="Times New Roman" w:cstheme="minorHAnsi"/>
          <w:color w:val="26282A"/>
          <w:highlight w:val="yellow"/>
          <w:lang w:eastAsia="es-CO"/>
        </w:rPr>
      </w:pPr>
      <w:r w:rsidRPr="005C7DFC">
        <w:rPr>
          <w:rFonts w:eastAsia="Times New Roman" w:cstheme="minorHAnsi"/>
          <w:color w:val="26282A"/>
          <w:highlight w:val="yellow"/>
          <w:lang w:eastAsia="es-CO"/>
        </w:rPr>
        <w:t>Utilizo los aparatos mientras sirvan, sin cambiarlos a menudo</w:t>
      </w:r>
    </w:p>
    <w:p w:rsidR="008E7616" w:rsidRDefault="008E7616" w:rsidP="008E7616">
      <w:pPr>
        <w:spacing w:after="0" w:line="330" w:lineRule="atLeast"/>
        <w:textAlignment w:val="center"/>
        <w:rPr>
          <w:rFonts w:eastAsia="Times New Roman" w:cstheme="minorHAnsi"/>
          <w:color w:val="26282A"/>
          <w:highlight w:val="yellow"/>
          <w:lang w:eastAsia="es-CO"/>
        </w:rPr>
      </w:pPr>
    </w:p>
    <w:p w:rsidR="008E7616" w:rsidRPr="005C7DFC" w:rsidRDefault="008E7616" w:rsidP="008E7616">
      <w:pPr>
        <w:pStyle w:val="Prrafodelista"/>
        <w:numPr>
          <w:ilvl w:val="0"/>
          <w:numId w:val="9"/>
        </w:numPr>
        <w:spacing w:after="0" w:line="330" w:lineRule="atLeast"/>
        <w:textAlignment w:val="center"/>
        <w:rPr>
          <w:rFonts w:eastAsia="Times New Roman" w:cstheme="minorHAnsi"/>
          <w:color w:val="26282A"/>
          <w:lang w:eastAsia="es-CO"/>
        </w:rPr>
      </w:pPr>
      <w:r w:rsidRPr="005C7DFC">
        <w:rPr>
          <w:rFonts w:cstheme="minorHAnsi"/>
          <w:color w:val="26282A"/>
          <w:shd w:val="clear" w:color="auto" w:fill="FFFFFF"/>
        </w:rPr>
        <w:t>El impacto ambiental de la tecnología genera...</w:t>
      </w:r>
    </w:p>
    <w:p w:rsidR="008E7616" w:rsidRDefault="008E7616" w:rsidP="008E7616">
      <w:pPr>
        <w:pStyle w:val="Prrafodelista"/>
        <w:numPr>
          <w:ilvl w:val="0"/>
          <w:numId w:val="18"/>
        </w:numPr>
      </w:pPr>
      <w:r>
        <w:lastRenderedPageBreak/>
        <w:t>Equilibrio ambiental</w:t>
      </w:r>
    </w:p>
    <w:p w:rsidR="008E7616" w:rsidRPr="001D180F" w:rsidRDefault="008E7616" w:rsidP="008E7616">
      <w:pPr>
        <w:pStyle w:val="Prrafodelista"/>
        <w:numPr>
          <w:ilvl w:val="0"/>
          <w:numId w:val="18"/>
        </w:numPr>
        <w:rPr>
          <w:highlight w:val="yellow"/>
        </w:rPr>
      </w:pPr>
      <w:r w:rsidRPr="001D180F">
        <w:rPr>
          <w:highlight w:val="yellow"/>
        </w:rPr>
        <w:t>Contaminación</w:t>
      </w:r>
    </w:p>
    <w:p w:rsidR="008E7616" w:rsidRDefault="008E7616" w:rsidP="008E7616">
      <w:pPr>
        <w:pStyle w:val="Prrafodelista"/>
        <w:numPr>
          <w:ilvl w:val="0"/>
          <w:numId w:val="18"/>
        </w:numPr>
      </w:pPr>
      <w:r>
        <w:t>Satisfacción en los compradores</w:t>
      </w:r>
    </w:p>
    <w:p w:rsidR="008E7616" w:rsidRDefault="008E7616" w:rsidP="008E7616">
      <w:pPr>
        <w:pStyle w:val="Prrafodelista"/>
      </w:pPr>
    </w:p>
    <w:p w:rsidR="008E7616" w:rsidRDefault="008E7616" w:rsidP="008E7616">
      <w:pPr>
        <w:pStyle w:val="Prrafodelista"/>
        <w:numPr>
          <w:ilvl w:val="0"/>
          <w:numId w:val="9"/>
        </w:numPr>
      </w:pPr>
      <w:r>
        <w:t>Las energías renovables tienen como finalidad…</w:t>
      </w:r>
    </w:p>
    <w:p w:rsidR="008E7616" w:rsidRPr="001D180F" w:rsidRDefault="008E7616" w:rsidP="008E7616">
      <w:pPr>
        <w:pStyle w:val="Prrafodelista"/>
        <w:numPr>
          <w:ilvl w:val="0"/>
          <w:numId w:val="19"/>
        </w:numPr>
        <w:rPr>
          <w:highlight w:val="yellow"/>
        </w:rPr>
      </w:pPr>
      <w:r w:rsidRPr="001D180F">
        <w:rPr>
          <w:highlight w:val="yellow"/>
        </w:rPr>
        <w:t>Reemplazar los combustibles fósiles</w:t>
      </w:r>
    </w:p>
    <w:p w:rsidR="008E7616" w:rsidRDefault="008E7616" w:rsidP="008E7616">
      <w:pPr>
        <w:pStyle w:val="Prrafodelista"/>
        <w:numPr>
          <w:ilvl w:val="0"/>
          <w:numId w:val="19"/>
        </w:numPr>
      </w:pPr>
      <w:r>
        <w:t>Ser fuentes de energía muy potentes</w:t>
      </w:r>
    </w:p>
    <w:p w:rsidR="008E7616" w:rsidRDefault="008E7616" w:rsidP="008E7616">
      <w:pPr>
        <w:pStyle w:val="Prrafodelista"/>
        <w:numPr>
          <w:ilvl w:val="0"/>
          <w:numId w:val="19"/>
        </w:numPr>
      </w:pPr>
      <w:r>
        <w:t>Ser muy económicas</w:t>
      </w:r>
    </w:p>
    <w:p w:rsidR="008E7616" w:rsidRDefault="008E7616" w:rsidP="008E7616">
      <w:pPr>
        <w:rPr>
          <w:rFonts w:cstheme="minorHAnsi"/>
        </w:rPr>
      </w:pPr>
    </w:p>
    <w:p w:rsidR="00B62584" w:rsidRDefault="00B62584" w:rsidP="008E7616">
      <w:pPr>
        <w:rPr>
          <w:rFonts w:cstheme="minorHAnsi"/>
        </w:rPr>
      </w:pPr>
    </w:p>
    <w:p w:rsidR="00B62584" w:rsidRPr="00B62584" w:rsidRDefault="00B62584" w:rsidP="00B62584">
      <w:pPr>
        <w:rPr>
          <w:rFonts w:ascii="Arial" w:hAnsi="Arial" w:cs="Arial"/>
          <w:b/>
          <w:sz w:val="28"/>
          <w:szCs w:val="28"/>
        </w:rPr>
      </w:pPr>
      <w:r w:rsidRPr="00B62584">
        <w:rPr>
          <w:rFonts w:ascii="Arial" w:hAnsi="Arial" w:cs="Arial"/>
          <w:b/>
          <w:sz w:val="28"/>
          <w:szCs w:val="28"/>
        </w:rPr>
        <w:t>LEC</w:t>
      </w:r>
      <w:r w:rsidR="00455729">
        <w:rPr>
          <w:rFonts w:ascii="Arial" w:hAnsi="Arial" w:cs="Arial"/>
          <w:b/>
          <w:sz w:val="28"/>
          <w:szCs w:val="28"/>
        </w:rPr>
        <w:t>C</w:t>
      </w:r>
      <w:r w:rsidRPr="00B62584">
        <w:rPr>
          <w:rFonts w:ascii="Arial" w:hAnsi="Arial" w:cs="Arial"/>
          <w:b/>
          <w:sz w:val="28"/>
          <w:szCs w:val="28"/>
        </w:rPr>
        <w:t>IÓN 4</w:t>
      </w:r>
    </w:p>
    <w:p w:rsidR="00B62584" w:rsidRDefault="00B62584" w:rsidP="00B62584">
      <w:pPr>
        <w:rPr>
          <w:rFonts w:ascii="Arial" w:hAnsi="Arial" w:cs="Arial"/>
          <w:sz w:val="28"/>
          <w:szCs w:val="28"/>
        </w:rPr>
      </w:pPr>
      <w:r w:rsidRPr="00B62584">
        <w:rPr>
          <w:rFonts w:ascii="Arial" w:hAnsi="Arial" w:cs="Arial"/>
          <w:sz w:val="28"/>
          <w:szCs w:val="28"/>
        </w:rPr>
        <w:t>Evaluación de impacto ambiental</w:t>
      </w:r>
    </w:p>
    <w:p w:rsidR="00733DB3" w:rsidRPr="00733DB3" w:rsidRDefault="00733DB3" w:rsidP="00B62584">
      <w:pPr>
        <w:rPr>
          <w:rFonts w:ascii="Arial" w:hAnsi="Arial" w:cs="Arial"/>
          <w:sz w:val="24"/>
          <w:szCs w:val="24"/>
        </w:rPr>
      </w:pPr>
      <w:r w:rsidRPr="00733DB3">
        <w:rPr>
          <w:rFonts w:ascii="Arial" w:hAnsi="Arial" w:cs="Arial"/>
          <w:sz w:val="24"/>
          <w:szCs w:val="24"/>
        </w:rPr>
        <w:t>La Evaluación de Impacto Ambiental (EIA) es un proceso técnico-administrativo utilizado para evaluar los impactos ambientales de proyectos, obras o actividades , e informar a la comunidad de manera previa, de modo que ésta pueda intervenir en la toma de decisiones</w:t>
      </w:r>
    </w:p>
    <w:p w:rsidR="00B62584" w:rsidRPr="00B62584" w:rsidRDefault="00B62584" w:rsidP="00B62584">
      <w:pPr>
        <w:jc w:val="both"/>
        <w:rPr>
          <w:rFonts w:ascii="Arial" w:hAnsi="Arial" w:cs="Arial"/>
        </w:rPr>
      </w:pPr>
      <w:r w:rsidRPr="00B62584">
        <w:rPr>
          <w:rFonts w:ascii="Arial" w:hAnsi="Arial" w:cs="Arial"/>
        </w:rPr>
        <w:t xml:space="preserve">La </w:t>
      </w:r>
      <w:r w:rsidRPr="00B62584">
        <w:rPr>
          <w:rFonts w:ascii="Arial" w:hAnsi="Arial" w:cs="Arial"/>
          <w:lang w:val="es-ES"/>
        </w:rPr>
        <w:t xml:space="preserve"> </w:t>
      </w:r>
      <w:r w:rsidRPr="00B62584">
        <w:rPr>
          <w:rFonts w:ascii="Arial" w:hAnsi="Arial" w:cs="Arial"/>
          <w:b/>
          <w:lang w:val="es-ES"/>
        </w:rPr>
        <w:t>Evaluación de impacto Ambiental</w:t>
      </w:r>
      <w:r w:rsidRPr="00B62584">
        <w:rPr>
          <w:rFonts w:ascii="Arial" w:hAnsi="Arial" w:cs="Arial"/>
          <w:lang w:val="es-ES"/>
        </w:rPr>
        <w:t xml:space="preserve">, es un instrumento de predicción y prevención de daños ambientales, para realizarla primero hace falta un </w:t>
      </w:r>
      <w:r w:rsidRPr="00B62584">
        <w:rPr>
          <w:rFonts w:ascii="Arial" w:hAnsi="Arial" w:cs="Arial"/>
          <w:b/>
          <w:lang w:val="es-ES"/>
        </w:rPr>
        <w:t>Estudio de Impacto Ambiental,</w:t>
      </w:r>
      <w:r w:rsidRPr="00B62584">
        <w:rPr>
          <w:rFonts w:ascii="Arial" w:hAnsi="Arial" w:cs="Arial"/>
          <w:lang w:val="es-ES"/>
        </w:rPr>
        <w:t xml:space="preserve"> que es el </w:t>
      </w:r>
      <w:r w:rsidRPr="00B62584">
        <w:rPr>
          <w:rFonts w:ascii="Arial" w:hAnsi="Arial" w:cs="Arial"/>
          <w:b/>
          <w:bCs/>
          <w:lang w:val="es-ES"/>
        </w:rPr>
        <w:t>documento que hacen los técnicos identificando los impactos, la posibilidad de corregirlos, los efectos que producirán</w:t>
      </w:r>
      <w:r w:rsidRPr="00B62584">
        <w:rPr>
          <w:rFonts w:ascii="Arial" w:hAnsi="Arial" w:cs="Arial"/>
          <w:lang w:val="es-ES"/>
        </w:rPr>
        <w:t>, entre otros.</w:t>
      </w:r>
    </w:p>
    <w:p w:rsidR="00B62584" w:rsidRPr="00B62584" w:rsidRDefault="00B62584" w:rsidP="00B62584">
      <w:pPr>
        <w:jc w:val="both"/>
        <w:rPr>
          <w:rFonts w:ascii="Arial" w:hAnsi="Arial" w:cs="Arial"/>
          <w:lang w:val="es-ES"/>
        </w:rPr>
      </w:pPr>
      <w:r w:rsidRPr="00B62584">
        <w:rPr>
          <w:rFonts w:ascii="Arial" w:hAnsi="Arial" w:cs="Arial"/>
          <w:lang w:val="es-ES"/>
        </w:rPr>
        <w:t xml:space="preserve"> Debe ser lo más </w:t>
      </w:r>
      <w:r w:rsidRPr="00B62584">
        <w:rPr>
          <w:rFonts w:ascii="Arial" w:hAnsi="Arial" w:cs="Arial"/>
          <w:b/>
          <w:bCs/>
          <w:lang w:val="es-ES"/>
        </w:rPr>
        <w:t>objetivo</w:t>
      </w:r>
      <w:r w:rsidRPr="00B62584">
        <w:rPr>
          <w:rFonts w:ascii="Arial" w:hAnsi="Arial" w:cs="Arial"/>
          <w:lang w:val="es-ES"/>
        </w:rPr>
        <w:t xml:space="preserve"> posible, sin interpretaciones ni valoraciones, sino recogiendo datos. Es un estudio </w:t>
      </w:r>
      <w:r w:rsidRPr="00B62584">
        <w:rPr>
          <w:rFonts w:ascii="Arial" w:hAnsi="Arial" w:cs="Arial"/>
          <w:b/>
          <w:bCs/>
          <w:lang w:val="es-ES"/>
        </w:rPr>
        <w:t>multidisciplinar</w:t>
      </w:r>
      <w:r w:rsidRPr="00B62584">
        <w:rPr>
          <w:rFonts w:ascii="Arial" w:hAnsi="Arial" w:cs="Arial"/>
          <w:lang w:val="es-ES"/>
        </w:rPr>
        <w:t xml:space="preserve"> por lo que tiene que fijarse en cómo afectará al clima, suelo, agua; conocer la naturaleza que se va a ver afectada: plantas, animales, ecosistemas; los valores culturales o históricos, etc.; analizar la legislación que afecta al proyecto; ver de que manera afectará a las actividades humanas: agricultura, paisajes, empleo, calidad de vida, entre otros. </w:t>
      </w:r>
    </w:p>
    <w:p w:rsidR="00B62584" w:rsidRPr="00B62584" w:rsidRDefault="00B62584" w:rsidP="00B62584">
      <w:pPr>
        <w:jc w:val="both"/>
        <w:rPr>
          <w:rFonts w:ascii="Arial" w:hAnsi="Arial" w:cs="Arial"/>
        </w:rPr>
      </w:pPr>
      <w:r w:rsidRPr="00B62584">
        <w:rPr>
          <w:rFonts w:ascii="Arial" w:hAnsi="Arial" w:cs="Arial"/>
          <w:lang w:val="es-ES"/>
        </w:rPr>
        <w:t xml:space="preserve">Después de hacer el estudio y la  evaluación de un proyecto a realizarse, se da el siguiente paso que es la   </w:t>
      </w:r>
      <w:r w:rsidRPr="00B62584">
        <w:rPr>
          <w:rFonts w:ascii="Arial" w:hAnsi="Arial" w:cs="Arial"/>
          <w:b/>
          <w:lang w:val="es-ES"/>
        </w:rPr>
        <w:t>Declaración de Impacto Ambiental, ésta</w:t>
      </w:r>
      <w:r w:rsidRPr="00B62584">
        <w:rPr>
          <w:rFonts w:ascii="Arial" w:hAnsi="Arial" w:cs="Arial"/>
          <w:lang w:val="es-ES"/>
        </w:rPr>
        <w:t xml:space="preserve"> la hacen los organismos o autoridades medioambientales a las que corresponde el tema después de analizar el Estudio de Impacto Ambiental y las alegaciones, objeciones o comentarios que el público en general o las instituciones consultadas hayan hecho.</w:t>
      </w:r>
    </w:p>
    <w:p w:rsidR="00B62584" w:rsidRDefault="00B62584" w:rsidP="00B62584">
      <w:pPr>
        <w:jc w:val="both"/>
        <w:rPr>
          <w:rFonts w:ascii="Arial" w:hAnsi="Arial" w:cs="Arial"/>
          <w:lang w:val="es-ES"/>
        </w:rPr>
      </w:pPr>
      <w:r w:rsidRPr="00B62584">
        <w:rPr>
          <w:rFonts w:ascii="Arial" w:hAnsi="Arial" w:cs="Arial"/>
          <w:lang w:val="es-ES"/>
        </w:rPr>
        <w:t xml:space="preserve"> La base para la DIA es el Estudio técnico, pero ese estudio debe estar disponible durante un tiempo de </w:t>
      </w:r>
      <w:r w:rsidRPr="00B62584">
        <w:rPr>
          <w:rFonts w:ascii="Arial" w:hAnsi="Arial" w:cs="Arial"/>
          <w:b/>
          <w:bCs/>
          <w:lang w:val="es-ES"/>
        </w:rPr>
        <w:t>consulta pública</w:t>
      </w:r>
      <w:r w:rsidRPr="00B62584">
        <w:rPr>
          <w:rFonts w:ascii="Arial" w:hAnsi="Arial" w:cs="Arial"/>
          <w:lang w:val="es-ES"/>
        </w:rPr>
        <w:t xml:space="preserve"> para que toda persona o institución interesada lo conozca y presente al organismo correspondiente sus objeciones o comentarios, si lo desea. Después, con todo este material decide la conveniencia o no de hacer la actividad estudiada y determina las condiciones y medidas que se deben tomar para proteger adecuadamente el ambiente y los recursos naturales. </w:t>
      </w:r>
    </w:p>
    <w:p w:rsidR="00B62584" w:rsidRDefault="00B62584" w:rsidP="00B62584">
      <w:pPr>
        <w:jc w:val="both"/>
        <w:rPr>
          <w:rFonts w:ascii="Arial" w:hAnsi="Arial" w:cs="Arial"/>
          <w:lang w:val="es-ES"/>
        </w:rPr>
      </w:pPr>
    </w:p>
    <w:p w:rsidR="00B62584" w:rsidRPr="00B62584" w:rsidRDefault="00B62584" w:rsidP="00B62584">
      <w:pPr>
        <w:jc w:val="both"/>
        <w:rPr>
          <w:rFonts w:ascii="Arial" w:hAnsi="Arial" w:cs="Arial"/>
        </w:rPr>
      </w:pPr>
    </w:p>
    <w:tbl>
      <w:tblPr>
        <w:tblpPr w:leftFromText="141" w:rightFromText="141" w:vertAnchor="text" w:horzAnchor="margin" w:tblpXSpec="right" w:tblpY="340"/>
        <w:tblW w:w="9832" w:type="dxa"/>
        <w:tblCellMar>
          <w:left w:w="0" w:type="dxa"/>
          <w:right w:w="0" w:type="dxa"/>
        </w:tblCellMar>
        <w:tblLook w:val="04A0" w:firstRow="1" w:lastRow="0" w:firstColumn="1" w:lastColumn="0" w:noHBand="0" w:noVBand="1"/>
      </w:tblPr>
      <w:tblGrid>
        <w:gridCol w:w="1471"/>
        <w:gridCol w:w="2969"/>
        <w:gridCol w:w="2622"/>
        <w:gridCol w:w="2770"/>
      </w:tblGrid>
      <w:tr w:rsidR="00B62584" w:rsidRPr="0097096A" w:rsidTr="00B62584">
        <w:trPr>
          <w:trHeight w:val="788"/>
        </w:trPr>
        <w:tc>
          <w:tcPr>
            <w:tcW w:w="1471" w:type="dxa"/>
            <w:tcBorders>
              <w:top w:val="single" w:sz="8" w:space="0" w:color="FFFFFF"/>
              <w:left w:val="single" w:sz="8" w:space="0" w:color="FFFFFF"/>
              <w:bottom w:val="single" w:sz="24" w:space="0" w:color="FFFFFF"/>
              <w:right w:val="single" w:sz="8" w:space="0" w:color="FFFFFF"/>
            </w:tcBorders>
            <w:shd w:val="clear" w:color="auto" w:fill="0F6FC6"/>
            <w:tcMar>
              <w:top w:w="75" w:type="dxa"/>
              <w:left w:w="75" w:type="dxa"/>
              <w:bottom w:w="75" w:type="dxa"/>
              <w:right w:w="75" w:type="dxa"/>
            </w:tcMar>
            <w:vAlign w:val="center"/>
            <w:hideMark/>
          </w:tcPr>
          <w:p w:rsidR="00B62584" w:rsidRPr="0097096A" w:rsidRDefault="00B62584" w:rsidP="00B62584">
            <w:pPr>
              <w:rPr>
                <w:rFonts w:ascii="Arial" w:hAnsi="Arial" w:cs="Arial"/>
              </w:rPr>
            </w:pPr>
            <w:r w:rsidRPr="0097096A">
              <w:rPr>
                <w:rFonts w:ascii="Arial" w:hAnsi="Arial" w:cs="Arial"/>
                <w:b/>
                <w:bCs/>
                <w:lang w:val="es-ES"/>
              </w:rPr>
              <w:t xml:space="preserve">Conceptos </w:t>
            </w:r>
          </w:p>
        </w:tc>
        <w:tc>
          <w:tcPr>
            <w:tcW w:w="2969" w:type="dxa"/>
            <w:tcBorders>
              <w:top w:val="single" w:sz="8" w:space="0" w:color="FFFFFF"/>
              <w:left w:val="single" w:sz="8" w:space="0" w:color="FFFFFF"/>
              <w:bottom w:val="single" w:sz="24" w:space="0" w:color="FFFFFF"/>
              <w:right w:val="single" w:sz="8" w:space="0" w:color="FFFFFF"/>
            </w:tcBorders>
            <w:shd w:val="clear" w:color="auto" w:fill="0F6FC6"/>
            <w:tcMar>
              <w:top w:w="75" w:type="dxa"/>
              <w:left w:w="75" w:type="dxa"/>
              <w:bottom w:w="75" w:type="dxa"/>
              <w:right w:w="75" w:type="dxa"/>
            </w:tcMar>
            <w:vAlign w:val="center"/>
            <w:hideMark/>
          </w:tcPr>
          <w:p w:rsidR="00B62584" w:rsidRPr="0097096A" w:rsidRDefault="00B62584" w:rsidP="00B62584">
            <w:pPr>
              <w:rPr>
                <w:rFonts w:ascii="Arial" w:hAnsi="Arial" w:cs="Arial"/>
              </w:rPr>
            </w:pPr>
            <w:r w:rsidRPr="0097096A">
              <w:rPr>
                <w:rFonts w:ascii="Arial" w:hAnsi="Arial" w:cs="Arial"/>
                <w:b/>
                <w:bCs/>
                <w:lang w:val="es-ES"/>
              </w:rPr>
              <w:t xml:space="preserve">Definición </w:t>
            </w:r>
          </w:p>
        </w:tc>
        <w:tc>
          <w:tcPr>
            <w:tcW w:w="2622" w:type="dxa"/>
            <w:tcBorders>
              <w:top w:val="single" w:sz="8" w:space="0" w:color="FFFFFF"/>
              <w:left w:val="single" w:sz="8" w:space="0" w:color="FFFFFF"/>
              <w:bottom w:val="single" w:sz="24" w:space="0" w:color="FFFFFF"/>
              <w:right w:val="single" w:sz="8" w:space="0" w:color="FFFFFF"/>
            </w:tcBorders>
            <w:shd w:val="clear" w:color="auto" w:fill="0F6FC6"/>
            <w:tcMar>
              <w:top w:w="75" w:type="dxa"/>
              <w:left w:w="75" w:type="dxa"/>
              <w:bottom w:w="75" w:type="dxa"/>
              <w:right w:w="75" w:type="dxa"/>
            </w:tcMar>
            <w:vAlign w:val="center"/>
            <w:hideMark/>
          </w:tcPr>
          <w:p w:rsidR="00B62584" w:rsidRPr="0097096A" w:rsidRDefault="00B62584" w:rsidP="00B62584">
            <w:pPr>
              <w:rPr>
                <w:rFonts w:ascii="Arial" w:hAnsi="Arial" w:cs="Arial"/>
              </w:rPr>
            </w:pPr>
            <w:r w:rsidRPr="0097096A">
              <w:rPr>
                <w:rFonts w:ascii="Arial" w:hAnsi="Arial" w:cs="Arial"/>
                <w:b/>
                <w:bCs/>
                <w:lang w:val="es-ES"/>
              </w:rPr>
              <w:t xml:space="preserve">Cualidad </w:t>
            </w:r>
          </w:p>
        </w:tc>
        <w:tc>
          <w:tcPr>
            <w:tcW w:w="2770" w:type="dxa"/>
            <w:tcBorders>
              <w:top w:val="single" w:sz="8" w:space="0" w:color="FFFFFF"/>
              <w:left w:val="single" w:sz="8" w:space="0" w:color="FFFFFF"/>
              <w:bottom w:val="single" w:sz="24" w:space="0" w:color="FFFFFF"/>
              <w:right w:val="single" w:sz="8" w:space="0" w:color="FFFFFF"/>
            </w:tcBorders>
            <w:shd w:val="clear" w:color="auto" w:fill="0F6FC6"/>
            <w:tcMar>
              <w:top w:w="75" w:type="dxa"/>
              <w:left w:w="75" w:type="dxa"/>
              <w:bottom w:w="75" w:type="dxa"/>
              <w:right w:w="75" w:type="dxa"/>
            </w:tcMar>
            <w:vAlign w:val="center"/>
            <w:hideMark/>
          </w:tcPr>
          <w:p w:rsidR="00B62584" w:rsidRPr="0097096A" w:rsidRDefault="00B62584" w:rsidP="00B62584">
            <w:pPr>
              <w:rPr>
                <w:rFonts w:ascii="Arial" w:hAnsi="Arial" w:cs="Arial"/>
              </w:rPr>
            </w:pPr>
            <w:r w:rsidRPr="0097096A">
              <w:rPr>
                <w:rFonts w:ascii="Arial" w:hAnsi="Arial" w:cs="Arial"/>
                <w:b/>
                <w:bCs/>
                <w:lang w:val="es-ES"/>
              </w:rPr>
              <w:t xml:space="preserve">Objetivo </w:t>
            </w:r>
          </w:p>
        </w:tc>
      </w:tr>
      <w:tr w:rsidR="00B62584" w:rsidRPr="0097096A" w:rsidTr="00B62584">
        <w:trPr>
          <w:trHeight w:val="1169"/>
        </w:trPr>
        <w:tc>
          <w:tcPr>
            <w:tcW w:w="1471" w:type="dxa"/>
            <w:tcBorders>
              <w:top w:val="single" w:sz="24"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26780B" w:rsidRDefault="00B62584" w:rsidP="00B62584">
            <w:pPr>
              <w:rPr>
                <w:rFonts w:ascii="Arial" w:hAnsi="Arial" w:cs="Arial"/>
              </w:rPr>
            </w:pPr>
            <w:r w:rsidRPr="0026780B">
              <w:rPr>
                <w:rFonts w:ascii="Arial" w:hAnsi="Arial" w:cs="Arial"/>
                <w:lang w:val="es-ES"/>
              </w:rPr>
              <w:t xml:space="preserve">Evaluación del Impacto Ambiental </w:t>
            </w:r>
          </w:p>
        </w:tc>
        <w:tc>
          <w:tcPr>
            <w:tcW w:w="2969" w:type="dxa"/>
            <w:tcBorders>
              <w:top w:val="single" w:sz="24"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26780B" w:rsidRDefault="00B62584" w:rsidP="00B62584">
            <w:pPr>
              <w:rPr>
                <w:rFonts w:ascii="Arial" w:hAnsi="Arial" w:cs="Arial"/>
              </w:rPr>
            </w:pPr>
            <w:r w:rsidRPr="0026780B">
              <w:rPr>
                <w:rFonts w:ascii="Arial" w:hAnsi="Arial" w:cs="Arial"/>
                <w:lang w:val="es-ES"/>
              </w:rPr>
              <w:t xml:space="preserve">Un ejercicio de predicción y prevención de una incidencia no deseada en el ambiente y por ende, en la sociedad de una acción futura, llevado a cabo a través de un procedimiento jurídico administrativo </w:t>
            </w:r>
          </w:p>
        </w:tc>
        <w:tc>
          <w:tcPr>
            <w:tcW w:w="2622" w:type="dxa"/>
            <w:tcBorders>
              <w:top w:val="single" w:sz="24"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26780B" w:rsidRDefault="00B62584" w:rsidP="00B62584">
            <w:pPr>
              <w:rPr>
                <w:rFonts w:ascii="Arial" w:hAnsi="Arial" w:cs="Arial"/>
              </w:rPr>
            </w:pPr>
            <w:r w:rsidRPr="0026780B">
              <w:rPr>
                <w:rFonts w:ascii="Arial" w:hAnsi="Arial" w:cs="Arial"/>
                <w:lang w:val="es-ES"/>
              </w:rPr>
              <w:t xml:space="preserve">Se vale de las informaciones que le aportan todas las herramientas y recursos antes mencionados para asegurar la máxima fundamentación y razonabilidad, asegurando procedimientos administrativos </w:t>
            </w:r>
          </w:p>
        </w:tc>
        <w:tc>
          <w:tcPr>
            <w:tcW w:w="2770" w:type="dxa"/>
            <w:tcBorders>
              <w:top w:val="single" w:sz="24"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26780B" w:rsidRDefault="00B62584" w:rsidP="00B62584">
            <w:pPr>
              <w:rPr>
                <w:rFonts w:ascii="Arial" w:hAnsi="Arial" w:cs="Arial"/>
              </w:rPr>
            </w:pPr>
            <w:r w:rsidRPr="0026780B">
              <w:rPr>
                <w:rFonts w:ascii="Arial" w:hAnsi="Arial" w:cs="Arial"/>
                <w:lang w:val="es-ES"/>
              </w:rPr>
              <w:t xml:space="preserve">Adoptar decisiones, por parte de las autoridades públicas responsables, caracterizadas por la máxima viabilidad ambiental, económica y legitimidad social </w:t>
            </w:r>
          </w:p>
        </w:tc>
      </w:tr>
      <w:tr w:rsidR="00B62584" w:rsidRPr="0097096A" w:rsidTr="00B62584">
        <w:trPr>
          <w:trHeight w:val="2274"/>
        </w:trPr>
        <w:tc>
          <w:tcPr>
            <w:tcW w:w="1471" w:type="dxa"/>
            <w:tcBorders>
              <w:top w:val="single" w:sz="8" w:space="0" w:color="FFFFFF"/>
              <w:left w:val="single" w:sz="8" w:space="0" w:color="FFFFFF"/>
              <w:bottom w:val="single" w:sz="8" w:space="0" w:color="FFFFFF"/>
              <w:right w:val="single" w:sz="8" w:space="0" w:color="FFFFFF"/>
            </w:tcBorders>
            <w:shd w:val="clear" w:color="auto" w:fill="E7EBF5"/>
            <w:tcMar>
              <w:top w:w="75" w:type="dxa"/>
              <w:left w:w="75" w:type="dxa"/>
              <w:bottom w:w="75" w:type="dxa"/>
              <w:right w:w="75" w:type="dxa"/>
            </w:tcMar>
            <w:hideMark/>
          </w:tcPr>
          <w:p w:rsidR="00B62584" w:rsidRPr="0097096A" w:rsidRDefault="00B62584" w:rsidP="00B62584">
            <w:pPr>
              <w:rPr>
                <w:rFonts w:ascii="Arial" w:hAnsi="Arial" w:cs="Arial"/>
              </w:rPr>
            </w:pPr>
            <w:r w:rsidRPr="0097096A">
              <w:rPr>
                <w:rFonts w:ascii="Arial" w:hAnsi="Arial" w:cs="Arial"/>
                <w:b/>
                <w:bCs/>
                <w:lang w:val="es-ES"/>
              </w:rPr>
              <w:t xml:space="preserve">Estudio de Impacto Ambiental </w:t>
            </w:r>
          </w:p>
        </w:tc>
        <w:tc>
          <w:tcPr>
            <w:tcW w:w="2969" w:type="dxa"/>
            <w:tcBorders>
              <w:top w:val="single" w:sz="8" w:space="0" w:color="FFFFFF"/>
              <w:left w:val="single" w:sz="8" w:space="0" w:color="FFFFFF"/>
              <w:bottom w:val="single" w:sz="8" w:space="0" w:color="FFFFFF"/>
              <w:right w:val="single" w:sz="8" w:space="0" w:color="FFFFFF"/>
            </w:tcBorders>
            <w:shd w:val="clear" w:color="auto" w:fill="E7EBF5"/>
            <w:tcMar>
              <w:top w:w="75" w:type="dxa"/>
              <w:left w:w="75" w:type="dxa"/>
              <w:bottom w:w="75" w:type="dxa"/>
              <w:right w:w="75" w:type="dxa"/>
            </w:tcMar>
            <w:hideMark/>
          </w:tcPr>
          <w:p w:rsidR="00B62584" w:rsidRPr="0097096A" w:rsidRDefault="00B62584" w:rsidP="00B62584">
            <w:pPr>
              <w:rPr>
                <w:rFonts w:ascii="Arial" w:hAnsi="Arial" w:cs="Arial"/>
              </w:rPr>
            </w:pPr>
            <w:r w:rsidRPr="0097096A">
              <w:rPr>
                <w:rFonts w:ascii="Arial" w:hAnsi="Arial" w:cs="Arial"/>
                <w:lang w:val="es-ES"/>
              </w:rPr>
              <w:t xml:space="preserve">Instrumento/documento que permite ordenar el análisis público en torno a elementos científica y técnicamente presentados para proyectos de gran envergadura </w:t>
            </w:r>
          </w:p>
        </w:tc>
        <w:tc>
          <w:tcPr>
            <w:tcW w:w="2622" w:type="dxa"/>
            <w:tcBorders>
              <w:top w:val="single" w:sz="8" w:space="0" w:color="FFFFFF"/>
              <w:left w:val="single" w:sz="8" w:space="0" w:color="FFFFFF"/>
              <w:bottom w:val="single" w:sz="8" w:space="0" w:color="FFFFFF"/>
              <w:right w:val="single" w:sz="8" w:space="0" w:color="FFFFFF"/>
            </w:tcBorders>
            <w:shd w:val="clear" w:color="auto" w:fill="E7EBF5"/>
            <w:tcMar>
              <w:top w:w="75" w:type="dxa"/>
              <w:left w:w="75" w:type="dxa"/>
              <w:bottom w:w="75" w:type="dxa"/>
              <w:right w:w="75" w:type="dxa"/>
            </w:tcMar>
            <w:hideMark/>
          </w:tcPr>
          <w:p w:rsidR="00B62584" w:rsidRPr="0097096A" w:rsidRDefault="00B62584" w:rsidP="00B62584">
            <w:pPr>
              <w:rPr>
                <w:rFonts w:ascii="Arial" w:hAnsi="Arial" w:cs="Arial"/>
              </w:rPr>
            </w:pPr>
            <w:r w:rsidRPr="0097096A">
              <w:rPr>
                <w:rFonts w:ascii="Arial" w:hAnsi="Arial" w:cs="Arial"/>
                <w:lang w:val="es-ES"/>
              </w:rPr>
              <w:t xml:space="preserve">Herramienta metodológica que facilita el análisis y el debate técnico entre diversos actores </w:t>
            </w:r>
          </w:p>
        </w:tc>
        <w:tc>
          <w:tcPr>
            <w:tcW w:w="2770" w:type="dxa"/>
            <w:tcBorders>
              <w:top w:val="single" w:sz="8" w:space="0" w:color="FFFFFF"/>
              <w:left w:val="single" w:sz="8" w:space="0" w:color="FFFFFF"/>
              <w:bottom w:val="single" w:sz="8" w:space="0" w:color="FFFFFF"/>
              <w:right w:val="single" w:sz="8" w:space="0" w:color="FFFFFF"/>
            </w:tcBorders>
            <w:shd w:val="clear" w:color="auto" w:fill="E7EBF5"/>
            <w:tcMar>
              <w:top w:w="75" w:type="dxa"/>
              <w:left w:w="75" w:type="dxa"/>
              <w:bottom w:w="75" w:type="dxa"/>
              <w:right w:w="75" w:type="dxa"/>
            </w:tcMar>
            <w:hideMark/>
          </w:tcPr>
          <w:p w:rsidR="00B62584" w:rsidRPr="0097096A" w:rsidRDefault="00B62584" w:rsidP="00B62584">
            <w:pPr>
              <w:rPr>
                <w:rFonts w:ascii="Arial" w:hAnsi="Arial" w:cs="Arial"/>
              </w:rPr>
            </w:pPr>
            <w:r w:rsidRPr="0097096A">
              <w:rPr>
                <w:rFonts w:ascii="Arial" w:hAnsi="Arial" w:cs="Arial"/>
                <w:lang w:val="es-ES"/>
              </w:rPr>
              <w:t xml:space="preserve">Asegurar la presentación documentada de la información y la veracidad de los diagnósticos, las predicciones y las recomendaciones sobre los cursos de acción y decisiones sobre el proyecto. </w:t>
            </w:r>
          </w:p>
        </w:tc>
      </w:tr>
      <w:tr w:rsidR="00B62584" w:rsidRPr="0097096A" w:rsidTr="00B62584">
        <w:trPr>
          <w:trHeight w:val="2040"/>
        </w:trPr>
        <w:tc>
          <w:tcPr>
            <w:tcW w:w="1471" w:type="dxa"/>
            <w:tcBorders>
              <w:top w:val="single" w:sz="8"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97096A" w:rsidRDefault="00B62584" w:rsidP="00B62584">
            <w:pPr>
              <w:rPr>
                <w:rFonts w:ascii="Arial" w:hAnsi="Arial" w:cs="Arial"/>
              </w:rPr>
            </w:pPr>
            <w:r w:rsidRPr="0097096A">
              <w:rPr>
                <w:rFonts w:ascii="Arial" w:hAnsi="Arial" w:cs="Arial"/>
                <w:b/>
                <w:bCs/>
                <w:lang w:val="es-ES"/>
              </w:rPr>
              <w:t xml:space="preserve">Informes Ambientales Preliminares </w:t>
            </w:r>
          </w:p>
        </w:tc>
        <w:tc>
          <w:tcPr>
            <w:tcW w:w="2969" w:type="dxa"/>
            <w:tcBorders>
              <w:top w:val="single" w:sz="8"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97096A" w:rsidRDefault="00B62584" w:rsidP="00B62584">
            <w:pPr>
              <w:rPr>
                <w:rFonts w:ascii="Arial" w:hAnsi="Arial" w:cs="Arial"/>
              </w:rPr>
            </w:pPr>
            <w:r w:rsidRPr="0097096A">
              <w:rPr>
                <w:rFonts w:ascii="Arial" w:hAnsi="Arial" w:cs="Arial"/>
                <w:lang w:val="es-ES"/>
              </w:rPr>
              <w:t xml:space="preserve">Instrumento que permite ordenar el análisis público en torno a elementos científica y técnicamente presentados para proyectos de pequeña envergadura o de envergadura no determinada </w:t>
            </w:r>
          </w:p>
        </w:tc>
        <w:tc>
          <w:tcPr>
            <w:tcW w:w="2622" w:type="dxa"/>
            <w:tcBorders>
              <w:top w:val="single" w:sz="8"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97096A" w:rsidRDefault="00B62584" w:rsidP="00B62584">
            <w:pPr>
              <w:rPr>
                <w:rFonts w:ascii="Arial" w:hAnsi="Arial" w:cs="Arial"/>
              </w:rPr>
            </w:pPr>
            <w:r w:rsidRPr="0097096A">
              <w:rPr>
                <w:rFonts w:ascii="Arial" w:hAnsi="Arial" w:cs="Arial"/>
                <w:lang w:val="es-ES"/>
              </w:rPr>
              <w:t xml:space="preserve">Herramienta metodológica que facilita el análisis y el debate técnico entre diversos actores </w:t>
            </w:r>
          </w:p>
        </w:tc>
        <w:tc>
          <w:tcPr>
            <w:tcW w:w="2770" w:type="dxa"/>
            <w:tcBorders>
              <w:top w:val="single" w:sz="8"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97096A" w:rsidRDefault="00B62584" w:rsidP="00B62584">
            <w:pPr>
              <w:rPr>
                <w:rFonts w:ascii="Arial" w:hAnsi="Arial" w:cs="Arial"/>
              </w:rPr>
            </w:pPr>
            <w:r w:rsidRPr="0097096A">
              <w:rPr>
                <w:rFonts w:ascii="Arial" w:hAnsi="Arial" w:cs="Arial"/>
                <w:lang w:val="es-ES"/>
              </w:rPr>
              <w:t xml:space="preserve">Asegurar la información y el conocimiento faltante y la veracidad de los diagnósticos, las predicciones y la recomendaciones sobre los cursos de acción a y decisiones sobre el proyecto </w:t>
            </w:r>
          </w:p>
        </w:tc>
      </w:tr>
    </w:tbl>
    <w:tbl>
      <w:tblPr>
        <w:tblW w:w="9859" w:type="dxa"/>
        <w:tblInd w:w="-853" w:type="dxa"/>
        <w:tblCellMar>
          <w:left w:w="0" w:type="dxa"/>
          <w:right w:w="0" w:type="dxa"/>
        </w:tblCellMar>
        <w:tblLook w:val="04A0" w:firstRow="1" w:lastRow="0" w:firstColumn="1" w:lastColumn="0" w:noHBand="0" w:noVBand="1"/>
      </w:tblPr>
      <w:tblGrid>
        <w:gridCol w:w="1398"/>
        <w:gridCol w:w="2634"/>
        <w:gridCol w:w="2901"/>
        <w:gridCol w:w="2926"/>
      </w:tblGrid>
      <w:tr w:rsidR="00B62584" w:rsidRPr="0026780B" w:rsidTr="00B62584">
        <w:trPr>
          <w:trHeight w:val="584"/>
        </w:trPr>
        <w:tc>
          <w:tcPr>
            <w:tcW w:w="1398" w:type="dxa"/>
            <w:tcBorders>
              <w:top w:val="single" w:sz="8" w:space="0" w:color="FFFFFF"/>
              <w:left w:val="single" w:sz="8" w:space="0" w:color="FFFFFF"/>
              <w:bottom w:val="single" w:sz="24" w:space="0" w:color="FFFFFF"/>
              <w:right w:val="single" w:sz="8" w:space="0" w:color="FFFFFF"/>
            </w:tcBorders>
            <w:shd w:val="clear" w:color="auto" w:fill="0F6FC6"/>
            <w:tcMar>
              <w:top w:w="75" w:type="dxa"/>
              <w:left w:w="75" w:type="dxa"/>
              <w:bottom w:w="75" w:type="dxa"/>
              <w:right w:w="75" w:type="dxa"/>
            </w:tcMar>
            <w:hideMark/>
          </w:tcPr>
          <w:p w:rsidR="00B62584" w:rsidRPr="0026780B" w:rsidRDefault="00B62584" w:rsidP="00B62584">
            <w:pPr>
              <w:rPr>
                <w:rFonts w:ascii="Arial" w:hAnsi="Arial" w:cs="Arial"/>
              </w:rPr>
            </w:pPr>
            <w:r w:rsidRPr="0026780B">
              <w:rPr>
                <w:rFonts w:ascii="Arial" w:hAnsi="Arial" w:cs="Arial"/>
                <w:b/>
                <w:bCs/>
                <w:lang w:val="es-ES"/>
              </w:rPr>
              <w:t xml:space="preserve">Declaración de Impacto </w:t>
            </w:r>
            <w:r w:rsidRPr="0026780B">
              <w:rPr>
                <w:rFonts w:ascii="Arial" w:hAnsi="Arial" w:cs="Arial"/>
                <w:b/>
                <w:bCs/>
                <w:lang w:val="es-ES"/>
              </w:rPr>
              <w:lastRenderedPageBreak/>
              <w:t xml:space="preserve">Ambiental </w:t>
            </w:r>
          </w:p>
        </w:tc>
        <w:tc>
          <w:tcPr>
            <w:tcW w:w="2634" w:type="dxa"/>
            <w:tcBorders>
              <w:top w:val="single" w:sz="8" w:space="0" w:color="FFFFFF"/>
              <w:left w:val="single" w:sz="8" w:space="0" w:color="FFFFFF"/>
              <w:bottom w:val="single" w:sz="24" w:space="0" w:color="FFFFFF"/>
              <w:right w:val="single" w:sz="8" w:space="0" w:color="FFFFFF"/>
            </w:tcBorders>
            <w:shd w:val="clear" w:color="auto" w:fill="0F6FC6"/>
            <w:tcMar>
              <w:top w:w="75" w:type="dxa"/>
              <w:left w:w="75" w:type="dxa"/>
              <w:bottom w:w="75" w:type="dxa"/>
              <w:right w:w="75" w:type="dxa"/>
            </w:tcMar>
            <w:hideMark/>
          </w:tcPr>
          <w:p w:rsidR="00B62584" w:rsidRPr="0026780B" w:rsidRDefault="00B62584" w:rsidP="00B62584">
            <w:pPr>
              <w:rPr>
                <w:rFonts w:ascii="Arial" w:hAnsi="Arial" w:cs="Arial"/>
              </w:rPr>
            </w:pPr>
            <w:r w:rsidRPr="0026780B">
              <w:rPr>
                <w:rFonts w:ascii="Arial" w:hAnsi="Arial" w:cs="Arial"/>
                <w:b/>
                <w:bCs/>
                <w:lang w:val="es-ES"/>
              </w:rPr>
              <w:lastRenderedPageBreak/>
              <w:t xml:space="preserve">Dictamen administrativo con efectos jurídicos </w:t>
            </w:r>
            <w:r w:rsidRPr="0026780B">
              <w:rPr>
                <w:rFonts w:ascii="Arial" w:hAnsi="Arial" w:cs="Arial"/>
                <w:b/>
                <w:bCs/>
                <w:lang w:val="es-ES"/>
              </w:rPr>
              <w:lastRenderedPageBreak/>
              <w:t xml:space="preserve">variables según el régimen jurídico donde se aplique </w:t>
            </w:r>
          </w:p>
        </w:tc>
        <w:tc>
          <w:tcPr>
            <w:tcW w:w="2901" w:type="dxa"/>
            <w:tcBorders>
              <w:top w:val="single" w:sz="8" w:space="0" w:color="FFFFFF"/>
              <w:left w:val="single" w:sz="8" w:space="0" w:color="FFFFFF"/>
              <w:bottom w:val="single" w:sz="24" w:space="0" w:color="FFFFFF"/>
              <w:right w:val="single" w:sz="8" w:space="0" w:color="FFFFFF"/>
            </w:tcBorders>
            <w:shd w:val="clear" w:color="auto" w:fill="0F6FC6"/>
            <w:tcMar>
              <w:top w:w="75" w:type="dxa"/>
              <w:left w:w="75" w:type="dxa"/>
              <w:bottom w:w="75" w:type="dxa"/>
              <w:right w:w="75" w:type="dxa"/>
            </w:tcMar>
            <w:hideMark/>
          </w:tcPr>
          <w:p w:rsidR="00B62584" w:rsidRPr="0026780B" w:rsidRDefault="00B62584" w:rsidP="00B62584">
            <w:pPr>
              <w:rPr>
                <w:rFonts w:ascii="Arial" w:hAnsi="Arial" w:cs="Arial"/>
              </w:rPr>
            </w:pPr>
            <w:r w:rsidRPr="0026780B">
              <w:rPr>
                <w:rFonts w:ascii="Arial" w:hAnsi="Arial" w:cs="Arial"/>
                <w:b/>
                <w:bCs/>
                <w:lang w:val="es-ES"/>
              </w:rPr>
              <w:lastRenderedPageBreak/>
              <w:t xml:space="preserve">Herramienta pública que ofrece información sobre las predicciones </w:t>
            </w:r>
            <w:r w:rsidRPr="0026780B">
              <w:rPr>
                <w:rFonts w:ascii="Arial" w:hAnsi="Arial" w:cs="Arial"/>
                <w:b/>
                <w:bCs/>
                <w:lang w:val="es-ES"/>
              </w:rPr>
              <w:lastRenderedPageBreak/>
              <w:t xml:space="preserve">ambientales/sociales y recomendaciones para una acción futura </w:t>
            </w:r>
          </w:p>
        </w:tc>
        <w:tc>
          <w:tcPr>
            <w:tcW w:w="2926" w:type="dxa"/>
            <w:tcBorders>
              <w:top w:val="single" w:sz="8" w:space="0" w:color="FFFFFF"/>
              <w:left w:val="single" w:sz="8" w:space="0" w:color="FFFFFF"/>
              <w:bottom w:val="single" w:sz="24" w:space="0" w:color="FFFFFF"/>
              <w:right w:val="single" w:sz="8" w:space="0" w:color="FFFFFF"/>
            </w:tcBorders>
            <w:shd w:val="clear" w:color="auto" w:fill="0F6FC6"/>
            <w:tcMar>
              <w:top w:w="75" w:type="dxa"/>
              <w:left w:w="75" w:type="dxa"/>
              <w:bottom w:w="75" w:type="dxa"/>
              <w:right w:w="75" w:type="dxa"/>
            </w:tcMar>
            <w:hideMark/>
          </w:tcPr>
          <w:p w:rsidR="00B62584" w:rsidRPr="0026780B" w:rsidRDefault="00B62584" w:rsidP="00B62584">
            <w:pPr>
              <w:rPr>
                <w:rFonts w:ascii="Arial" w:hAnsi="Arial" w:cs="Arial"/>
              </w:rPr>
            </w:pPr>
            <w:r w:rsidRPr="0026780B">
              <w:rPr>
                <w:rFonts w:ascii="Arial" w:hAnsi="Arial" w:cs="Arial"/>
                <w:b/>
                <w:bCs/>
                <w:lang w:val="es-ES"/>
              </w:rPr>
              <w:lastRenderedPageBreak/>
              <w:t xml:space="preserve">Formula recomendaciones con efectos jurídicos sobre </w:t>
            </w:r>
            <w:r w:rsidRPr="0026780B">
              <w:rPr>
                <w:rFonts w:ascii="Arial" w:hAnsi="Arial" w:cs="Arial"/>
                <w:b/>
                <w:bCs/>
                <w:lang w:val="es-ES"/>
              </w:rPr>
              <w:lastRenderedPageBreak/>
              <w:t xml:space="preserve">cursos de acción y decisiones a tomar </w:t>
            </w:r>
          </w:p>
        </w:tc>
      </w:tr>
      <w:tr w:rsidR="00B62584" w:rsidRPr="0026780B" w:rsidTr="00B62584">
        <w:trPr>
          <w:trHeight w:val="584"/>
        </w:trPr>
        <w:tc>
          <w:tcPr>
            <w:tcW w:w="1398" w:type="dxa"/>
            <w:tcBorders>
              <w:top w:val="single" w:sz="24"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26780B" w:rsidRDefault="00B62584" w:rsidP="00B62584">
            <w:pPr>
              <w:rPr>
                <w:rFonts w:ascii="Arial" w:hAnsi="Arial" w:cs="Arial"/>
              </w:rPr>
            </w:pPr>
          </w:p>
        </w:tc>
        <w:tc>
          <w:tcPr>
            <w:tcW w:w="2634" w:type="dxa"/>
            <w:tcBorders>
              <w:top w:val="single" w:sz="24"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26780B" w:rsidRDefault="00B62584" w:rsidP="00B62584">
            <w:pPr>
              <w:rPr>
                <w:rFonts w:ascii="Arial" w:hAnsi="Arial" w:cs="Arial"/>
              </w:rPr>
            </w:pPr>
          </w:p>
        </w:tc>
        <w:tc>
          <w:tcPr>
            <w:tcW w:w="2901" w:type="dxa"/>
            <w:tcBorders>
              <w:top w:val="single" w:sz="24"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26780B" w:rsidRDefault="00B62584" w:rsidP="00B62584">
            <w:pPr>
              <w:rPr>
                <w:rFonts w:ascii="Arial" w:hAnsi="Arial" w:cs="Arial"/>
              </w:rPr>
            </w:pPr>
          </w:p>
        </w:tc>
        <w:tc>
          <w:tcPr>
            <w:tcW w:w="2926" w:type="dxa"/>
            <w:tcBorders>
              <w:top w:val="single" w:sz="24" w:space="0" w:color="FFFFFF"/>
              <w:left w:val="single" w:sz="8" w:space="0" w:color="FFFFFF"/>
              <w:bottom w:val="single" w:sz="8" w:space="0" w:color="FFFFFF"/>
              <w:right w:val="single" w:sz="8" w:space="0" w:color="FFFFFF"/>
            </w:tcBorders>
            <w:shd w:val="clear" w:color="auto" w:fill="CCD5EA"/>
            <w:tcMar>
              <w:top w:w="75" w:type="dxa"/>
              <w:left w:w="75" w:type="dxa"/>
              <w:bottom w:w="75" w:type="dxa"/>
              <w:right w:w="75" w:type="dxa"/>
            </w:tcMar>
            <w:hideMark/>
          </w:tcPr>
          <w:p w:rsidR="00B62584" w:rsidRPr="0026780B" w:rsidRDefault="00B62584" w:rsidP="00B62584">
            <w:pPr>
              <w:rPr>
                <w:rFonts w:ascii="Arial" w:hAnsi="Arial" w:cs="Arial"/>
              </w:rPr>
            </w:pPr>
          </w:p>
        </w:tc>
      </w:tr>
    </w:tbl>
    <w:p w:rsidR="00B62584" w:rsidRDefault="00B62584" w:rsidP="00B62584">
      <w:pPr>
        <w:rPr>
          <w:rFonts w:ascii="Arial" w:hAnsi="Arial" w:cs="Arial"/>
          <w:color w:val="FF0000"/>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B62584" w:rsidRPr="00D5395C" w:rsidTr="00B62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B62584" w:rsidRPr="00D5395C" w:rsidRDefault="00B62584" w:rsidP="00B62584">
            <w:pPr>
              <w:spacing w:line="360" w:lineRule="auto"/>
              <w:rPr>
                <w:rFonts w:ascii="Calibri" w:hAnsi="Calibri"/>
              </w:rPr>
            </w:pPr>
            <w:r w:rsidRPr="00D5395C">
              <w:rPr>
                <w:rFonts w:ascii="Calibri" w:hAnsi="Calibri"/>
              </w:rPr>
              <w:t>Titulo del recurso educativo</w:t>
            </w:r>
          </w:p>
        </w:tc>
        <w:tc>
          <w:tcPr>
            <w:tcW w:w="6249" w:type="dxa"/>
          </w:tcPr>
          <w:p w:rsidR="00B62584" w:rsidRPr="00D5395C" w:rsidRDefault="00B62584" w:rsidP="00B62584">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Evaluación de impacto ambiental</w:t>
            </w:r>
          </w:p>
        </w:tc>
      </w:tr>
      <w:tr w:rsidR="00B62584"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B62584" w:rsidRPr="00D5395C" w:rsidRDefault="00B62584" w:rsidP="00B62584">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B62584" w:rsidRPr="00D5395C" w:rsidRDefault="00B62584"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Tabla interactiva que de cada uno de los conceptos muestra su definición, cualidad y objetivo</w:t>
            </w:r>
          </w:p>
        </w:tc>
      </w:tr>
      <w:tr w:rsidR="00B62584"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B62584" w:rsidRPr="00D5395C" w:rsidRDefault="00B62584" w:rsidP="00B62584">
            <w:pPr>
              <w:spacing w:line="360" w:lineRule="auto"/>
              <w:rPr>
                <w:rFonts w:ascii="Calibri" w:hAnsi="Calibri"/>
              </w:rPr>
            </w:pPr>
            <w:r>
              <w:rPr>
                <w:rFonts w:ascii="Calibri" w:hAnsi="Calibri"/>
              </w:rPr>
              <w:t>Unidad</w:t>
            </w:r>
          </w:p>
        </w:tc>
        <w:tc>
          <w:tcPr>
            <w:tcW w:w="6249" w:type="dxa"/>
          </w:tcPr>
          <w:p w:rsidR="00B62584" w:rsidRPr="00D5395C" w:rsidRDefault="00455729"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B62584"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B62584" w:rsidRDefault="00B62584" w:rsidP="00B62584">
            <w:pPr>
              <w:spacing w:line="360" w:lineRule="auto"/>
              <w:rPr>
                <w:rFonts w:ascii="Calibri" w:hAnsi="Calibri"/>
              </w:rPr>
            </w:pPr>
            <w:r>
              <w:rPr>
                <w:rFonts w:ascii="Calibri" w:hAnsi="Calibri"/>
              </w:rPr>
              <w:t>Lección</w:t>
            </w:r>
          </w:p>
        </w:tc>
        <w:tc>
          <w:tcPr>
            <w:tcW w:w="6249" w:type="dxa"/>
            <w:tcBorders>
              <w:left w:val="none" w:sz="0" w:space="0" w:color="auto"/>
            </w:tcBorders>
          </w:tcPr>
          <w:p w:rsidR="00B62584" w:rsidRPr="00D5395C" w:rsidRDefault="00B62584"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w:t>
            </w:r>
          </w:p>
        </w:tc>
      </w:tr>
      <w:tr w:rsidR="00B62584"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B62584" w:rsidRPr="00D5395C" w:rsidRDefault="00B62584" w:rsidP="00B62584">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B62584" w:rsidRPr="00D5395C" w:rsidRDefault="00B62584" w:rsidP="00B6258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B62584" w:rsidRPr="00D5395C" w:rsidTr="00B62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B62584" w:rsidRPr="00D5395C" w:rsidRDefault="00B62584" w:rsidP="00B62584">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B62584" w:rsidRPr="00D5395C" w:rsidRDefault="00B62584" w:rsidP="00B6258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El estudiante podrá por medio de la tabla comprender el procedimiento que hace en nuestro país para evaluar y aprobar la realización de proyectos medianos y de gran envergadura </w:t>
            </w:r>
          </w:p>
        </w:tc>
      </w:tr>
      <w:tr w:rsidR="00B62584" w:rsidRPr="00D5395C" w:rsidTr="00B6258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B62584" w:rsidRPr="00D5395C" w:rsidRDefault="00B62584" w:rsidP="00B62584">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B62584" w:rsidRPr="00EB1D30" w:rsidRDefault="00B62584" w:rsidP="00B62584">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La tabla anterior muestra la información que se debe usar</w:t>
            </w:r>
          </w:p>
        </w:tc>
      </w:tr>
    </w:tbl>
    <w:p w:rsidR="00B62584" w:rsidRDefault="00B62584" w:rsidP="00F03151">
      <w:pPr>
        <w:jc w:val="both"/>
        <w:rPr>
          <w:rFonts w:ascii="Arial" w:hAnsi="Arial" w:cs="Arial"/>
          <w:sz w:val="28"/>
          <w:szCs w:val="28"/>
        </w:rPr>
      </w:pPr>
    </w:p>
    <w:p w:rsidR="00B62584" w:rsidRDefault="00733DB3" w:rsidP="00F03151">
      <w:pPr>
        <w:jc w:val="both"/>
        <w:rPr>
          <w:rFonts w:ascii="Arial" w:hAnsi="Arial" w:cs="Arial"/>
          <w:sz w:val="28"/>
          <w:szCs w:val="28"/>
        </w:rPr>
      </w:pPr>
      <w:r>
        <w:rPr>
          <w:rFonts w:ascii="Arial" w:hAnsi="Arial" w:cs="Arial"/>
          <w:sz w:val="28"/>
          <w:szCs w:val="28"/>
        </w:rPr>
        <w:t>Licencias ambientales y valoración del impacto:</w:t>
      </w:r>
    </w:p>
    <w:p w:rsidR="00733DB3" w:rsidRDefault="00733DB3" w:rsidP="00F03151">
      <w:pPr>
        <w:jc w:val="both"/>
        <w:rPr>
          <w:rFonts w:ascii="Arial" w:hAnsi="Arial" w:cs="Arial"/>
          <w:sz w:val="24"/>
          <w:szCs w:val="24"/>
        </w:rPr>
      </w:pPr>
      <w:r w:rsidRPr="00733DB3">
        <w:rPr>
          <w:rFonts w:ascii="Arial" w:hAnsi="Arial" w:cs="Arial"/>
          <w:sz w:val="24"/>
          <w:szCs w:val="24"/>
        </w:rPr>
        <w:t>En Colombia la Licencia Ambiental (L</w:t>
      </w:r>
      <w:r>
        <w:rPr>
          <w:rFonts w:ascii="Arial" w:hAnsi="Arial" w:cs="Arial"/>
          <w:sz w:val="24"/>
          <w:szCs w:val="24"/>
        </w:rPr>
        <w:t>A) es la autorización que otorga</w:t>
      </w:r>
      <w:r w:rsidRPr="00733DB3">
        <w:rPr>
          <w:rFonts w:ascii="Arial" w:hAnsi="Arial" w:cs="Arial"/>
          <w:sz w:val="24"/>
          <w:szCs w:val="24"/>
        </w:rPr>
        <w:t xml:space="preserve"> la autoridad ambiental competente para la construcción, ope</w:t>
      </w:r>
      <w:r>
        <w:rPr>
          <w:rFonts w:ascii="Arial" w:hAnsi="Arial" w:cs="Arial"/>
          <w:sz w:val="24"/>
          <w:szCs w:val="24"/>
        </w:rPr>
        <w:t>ración y desmantelamiento de Proyectos o actividades</w:t>
      </w:r>
      <w:r w:rsidRPr="00733DB3">
        <w:rPr>
          <w:rFonts w:ascii="Arial" w:hAnsi="Arial" w:cs="Arial"/>
          <w:sz w:val="24"/>
          <w:szCs w:val="24"/>
        </w:rPr>
        <w:t xml:space="preserve"> que pueden generar deterioro al ambiente.</w:t>
      </w:r>
    </w:p>
    <w:p w:rsidR="00F03151" w:rsidRPr="00F03151" w:rsidRDefault="00F03151" w:rsidP="00F03151">
      <w:pPr>
        <w:spacing w:before="100" w:beforeAutospacing="1" w:after="100" w:afterAutospacing="1"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los sectores que están obligados a obtener Licencia Ambiental para poder iniciar sus proyectos son:</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Sector hidrocarburos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Sector minero</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Sector eléctrico</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Sector marítimo y portuario</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Construcción y operación de aeropuertos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Proyectos en la red vial, fluvial y férrea</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Construcción y operación de distritos de riego</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Producción e importación de pesticidas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lastRenderedPageBreak/>
        <w:t>Producción y/o importación de sustancias sujetas a tratados ambientales internacionales, como el Convenio de Basilea, el Protocolo de Montreal, etc.</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Proyectos que afecten el Sistema Nacional de Parques Naturales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Proyectos que requieran trasvase de una cuenca a otra</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Introducción de parentales, especies, razas foráneas y el establecimiento de zoocriaderos.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Siderúrgicas, cementeras y concreteras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La construcción y operación de instalaciones cuyo objeto sea el almacenamiento, tratamiento, aprovechamiento, recuperación y/o disposición final de residuos o desechos peligrosos,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La construcción y operación de rellenos de seguridad para residuos hospitalarios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La construcción y operación de instalaciones cuyo objeto sea el almacenamiento, tratamiento, aprovechamiento (recuperación/reciclado) y/o disposición final de residuos de aparatos eléctricos y electrónicos (RAEE) y de residuos de pilas y/o acumuladores.</w:t>
      </w:r>
    </w:p>
    <w:p w:rsidR="00F03151" w:rsidRPr="00F03151" w:rsidRDefault="00F03151" w:rsidP="00F03151">
      <w:pPr>
        <w:numPr>
          <w:ilvl w:val="0"/>
          <w:numId w:val="22"/>
        </w:numPr>
        <w:spacing w:before="100" w:beforeAutospacing="1" w:after="0" w:line="240" w:lineRule="auto"/>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La construcción y operación de plantas cuyo objeto sea el aprovechamiento y valorización de residuos sólidos or.;¡ánicos biodegradables mayores o iguales a 20.000 toneladas/año.</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La construcción y operación de rellenos sanitarios;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La construcción y operación de Sistemas de Tratamiento de Aguas residuales</w:t>
      </w:r>
    </w:p>
    <w:p w:rsidR="00F03151" w:rsidRPr="00F03151" w:rsidRDefault="00F03151" w:rsidP="00F03151">
      <w:pPr>
        <w:numPr>
          <w:ilvl w:val="0"/>
          <w:numId w:val="22"/>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La industria manufacturera para la fabricación de:</w:t>
      </w:r>
    </w:p>
    <w:p w:rsidR="00F03151" w:rsidRPr="00F03151" w:rsidRDefault="00F03151" w:rsidP="00F03151">
      <w:pPr>
        <w:pStyle w:val="Prrafodelista"/>
        <w:numPr>
          <w:ilvl w:val="1"/>
          <w:numId w:val="24"/>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Sustancias químicas básicas de origen mineral;</w:t>
      </w:r>
    </w:p>
    <w:p w:rsidR="00F03151" w:rsidRPr="00F03151" w:rsidRDefault="00F03151" w:rsidP="00F03151">
      <w:pPr>
        <w:pStyle w:val="Prrafodelista"/>
        <w:numPr>
          <w:ilvl w:val="1"/>
          <w:numId w:val="24"/>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Alcoholes;</w:t>
      </w:r>
    </w:p>
    <w:p w:rsidR="00F03151" w:rsidRPr="00F03151" w:rsidRDefault="00F03151" w:rsidP="00F03151">
      <w:pPr>
        <w:pStyle w:val="Prrafodelista"/>
        <w:numPr>
          <w:ilvl w:val="1"/>
          <w:numId w:val="24"/>
        </w:numPr>
        <w:spacing w:before="100" w:beforeAutospacing="1" w:after="0" w:line="221" w:lineRule="atLeast"/>
        <w:rPr>
          <w:rFonts w:ascii="Arial" w:eastAsia="Times New Roman" w:hAnsi="Arial" w:cs="Arial"/>
          <w:color w:val="000000"/>
          <w:sz w:val="24"/>
          <w:szCs w:val="24"/>
          <w:lang w:eastAsia="es-CO"/>
        </w:rPr>
      </w:pPr>
      <w:r w:rsidRPr="00F03151">
        <w:rPr>
          <w:rFonts w:ascii="Arial" w:eastAsia="Times New Roman" w:hAnsi="Arial" w:cs="Arial"/>
          <w:color w:val="000000"/>
          <w:sz w:val="24"/>
          <w:szCs w:val="24"/>
          <w:lang w:eastAsia="es-CO"/>
        </w:rPr>
        <w:t>Ácidos inorgánicos y sus compuestos oxigenados</w:t>
      </w:r>
    </w:p>
    <w:p w:rsidR="00F03151" w:rsidRDefault="00F03151" w:rsidP="00F03151">
      <w:pPr>
        <w:jc w:val="both"/>
        <w:rPr>
          <w:rFonts w:ascii="Arial" w:hAnsi="Arial" w:cs="Arial"/>
          <w:sz w:val="24"/>
          <w:szCs w:val="24"/>
        </w:rPr>
      </w:pPr>
    </w:p>
    <w:p w:rsidR="00733DB3" w:rsidRPr="001802AA" w:rsidRDefault="00733DB3" w:rsidP="00F03151">
      <w:pPr>
        <w:jc w:val="both"/>
        <w:rPr>
          <w:rFonts w:ascii="Arial" w:hAnsi="Arial" w:cs="Arial"/>
          <w:sz w:val="24"/>
          <w:szCs w:val="24"/>
        </w:rPr>
      </w:pPr>
      <w:r w:rsidRPr="001802AA">
        <w:rPr>
          <w:rFonts w:ascii="Arial" w:hAnsi="Arial" w:cs="Arial"/>
          <w:sz w:val="24"/>
          <w:szCs w:val="24"/>
        </w:rPr>
        <w:t xml:space="preserve">Para la obtención de una licencia ambiental, es necesario realizar un estudio de los impactos que el proyecto o actividad podrán generar. En el año 2010, entró en vigencia la metodología para presentar estudios ambientales, por medio de la Resolución 1503 de 2010.  </w:t>
      </w:r>
    </w:p>
    <w:p w:rsidR="00733DB3" w:rsidRPr="001802AA" w:rsidRDefault="00733DB3" w:rsidP="00F03151">
      <w:pPr>
        <w:jc w:val="both"/>
        <w:rPr>
          <w:rFonts w:ascii="Arial" w:hAnsi="Arial" w:cs="Arial"/>
          <w:sz w:val="24"/>
          <w:szCs w:val="24"/>
        </w:rPr>
      </w:pPr>
      <w:r w:rsidRPr="001802AA">
        <w:rPr>
          <w:rFonts w:ascii="Arial" w:hAnsi="Arial" w:cs="Arial"/>
          <w:sz w:val="24"/>
          <w:szCs w:val="24"/>
        </w:rPr>
        <w:t>Incluye:</w:t>
      </w:r>
    </w:p>
    <w:p w:rsidR="001802AA" w:rsidRPr="001802AA" w:rsidRDefault="00733DB3" w:rsidP="00F03151">
      <w:pPr>
        <w:pStyle w:val="Prrafodelista"/>
        <w:numPr>
          <w:ilvl w:val="0"/>
          <w:numId w:val="21"/>
        </w:numPr>
        <w:jc w:val="both"/>
        <w:rPr>
          <w:rFonts w:ascii="Arial" w:hAnsi="Arial" w:cs="Arial"/>
          <w:sz w:val="24"/>
          <w:szCs w:val="24"/>
        </w:rPr>
      </w:pPr>
      <w:r w:rsidRPr="001802AA">
        <w:rPr>
          <w:rFonts w:ascii="Arial" w:hAnsi="Arial" w:cs="Arial"/>
          <w:sz w:val="24"/>
          <w:szCs w:val="24"/>
        </w:rPr>
        <w:t>Caracterización del área de influencia del proyecto</w:t>
      </w:r>
      <w:r w:rsidR="001802AA" w:rsidRPr="001802AA">
        <w:rPr>
          <w:rFonts w:ascii="Arial" w:hAnsi="Arial" w:cs="Arial"/>
          <w:sz w:val="24"/>
          <w:szCs w:val="24"/>
        </w:rPr>
        <w:t>.</w:t>
      </w:r>
    </w:p>
    <w:p w:rsidR="001802AA" w:rsidRPr="001802AA" w:rsidRDefault="00733DB3" w:rsidP="00F03151">
      <w:pPr>
        <w:pStyle w:val="Prrafodelista"/>
        <w:numPr>
          <w:ilvl w:val="0"/>
          <w:numId w:val="21"/>
        </w:numPr>
        <w:jc w:val="both"/>
        <w:rPr>
          <w:rFonts w:ascii="Arial" w:hAnsi="Arial" w:cs="Arial"/>
          <w:sz w:val="24"/>
          <w:szCs w:val="24"/>
        </w:rPr>
      </w:pPr>
      <w:r w:rsidRPr="001802AA">
        <w:rPr>
          <w:rFonts w:ascii="Arial" w:hAnsi="Arial" w:cs="Arial"/>
          <w:sz w:val="24"/>
          <w:szCs w:val="24"/>
        </w:rPr>
        <w:t>Demanda de recursos natur</w:t>
      </w:r>
      <w:r w:rsidR="001802AA" w:rsidRPr="001802AA">
        <w:rPr>
          <w:rFonts w:ascii="Arial" w:hAnsi="Arial" w:cs="Arial"/>
          <w:sz w:val="24"/>
          <w:szCs w:val="24"/>
        </w:rPr>
        <w:t>ales por parte del proyecto.</w:t>
      </w:r>
    </w:p>
    <w:p w:rsidR="001802AA" w:rsidRPr="001802AA" w:rsidRDefault="00733DB3" w:rsidP="00F03151">
      <w:pPr>
        <w:pStyle w:val="Prrafodelista"/>
        <w:numPr>
          <w:ilvl w:val="0"/>
          <w:numId w:val="21"/>
        </w:numPr>
        <w:jc w:val="both"/>
        <w:rPr>
          <w:rFonts w:ascii="Arial" w:hAnsi="Arial" w:cs="Arial"/>
          <w:sz w:val="24"/>
          <w:szCs w:val="24"/>
        </w:rPr>
      </w:pPr>
      <w:r w:rsidRPr="001802AA">
        <w:rPr>
          <w:rFonts w:ascii="Arial" w:hAnsi="Arial" w:cs="Arial"/>
          <w:sz w:val="24"/>
          <w:szCs w:val="24"/>
        </w:rPr>
        <w:t>Información relacionada con la identificación y evalua</w:t>
      </w:r>
      <w:r w:rsidR="001802AA" w:rsidRPr="001802AA">
        <w:rPr>
          <w:rFonts w:ascii="Arial" w:hAnsi="Arial" w:cs="Arial"/>
          <w:sz w:val="24"/>
          <w:szCs w:val="24"/>
        </w:rPr>
        <w:t>ción de impactos ambientales.</w:t>
      </w:r>
    </w:p>
    <w:p w:rsidR="001802AA" w:rsidRPr="001802AA" w:rsidRDefault="00733DB3" w:rsidP="00F03151">
      <w:pPr>
        <w:pStyle w:val="Prrafodelista"/>
        <w:numPr>
          <w:ilvl w:val="0"/>
          <w:numId w:val="21"/>
        </w:numPr>
        <w:jc w:val="both"/>
        <w:rPr>
          <w:rFonts w:ascii="Arial" w:hAnsi="Arial" w:cs="Arial"/>
          <w:sz w:val="24"/>
          <w:szCs w:val="24"/>
        </w:rPr>
      </w:pPr>
      <w:r w:rsidRPr="001802AA">
        <w:rPr>
          <w:rFonts w:ascii="Arial" w:hAnsi="Arial" w:cs="Arial"/>
          <w:sz w:val="24"/>
          <w:szCs w:val="24"/>
        </w:rPr>
        <w:t>Plan de m</w:t>
      </w:r>
      <w:r w:rsidR="001802AA" w:rsidRPr="001802AA">
        <w:rPr>
          <w:rFonts w:ascii="Arial" w:hAnsi="Arial" w:cs="Arial"/>
          <w:sz w:val="24"/>
          <w:szCs w:val="24"/>
        </w:rPr>
        <w:t>anejo ambiental de los impactos.</w:t>
      </w:r>
    </w:p>
    <w:p w:rsidR="001802AA" w:rsidRPr="001802AA" w:rsidRDefault="00733DB3" w:rsidP="00F03151">
      <w:pPr>
        <w:pStyle w:val="Prrafodelista"/>
        <w:numPr>
          <w:ilvl w:val="0"/>
          <w:numId w:val="21"/>
        </w:numPr>
        <w:jc w:val="both"/>
        <w:rPr>
          <w:rFonts w:ascii="Arial" w:hAnsi="Arial" w:cs="Arial"/>
          <w:sz w:val="24"/>
          <w:szCs w:val="24"/>
        </w:rPr>
      </w:pPr>
      <w:r w:rsidRPr="001802AA">
        <w:rPr>
          <w:rFonts w:ascii="Arial" w:hAnsi="Arial" w:cs="Arial"/>
          <w:sz w:val="24"/>
          <w:szCs w:val="24"/>
        </w:rPr>
        <w:t>Plan de contingencias para la constru</w:t>
      </w:r>
      <w:r w:rsidR="001802AA" w:rsidRPr="001802AA">
        <w:rPr>
          <w:rFonts w:ascii="Arial" w:hAnsi="Arial" w:cs="Arial"/>
          <w:sz w:val="24"/>
          <w:szCs w:val="24"/>
        </w:rPr>
        <w:t>cción y operación del proyecto.</w:t>
      </w:r>
    </w:p>
    <w:p w:rsidR="001802AA" w:rsidRPr="001802AA" w:rsidRDefault="00733DB3" w:rsidP="00F03151">
      <w:pPr>
        <w:pStyle w:val="Prrafodelista"/>
        <w:numPr>
          <w:ilvl w:val="0"/>
          <w:numId w:val="21"/>
        </w:numPr>
        <w:jc w:val="both"/>
        <w:rPr>
          <w:rFonts w:ascii="Arial" w:hAnsi="Arial" w:cs="Arial"/>
          <w:sz w:val="24"/>
          <w:szCs w:val="24"/>
        </w:rPr>
      </w:pPr>
      <w:r w:rsidRPr="001802AA">
        <w:rPr>
          <w:rFonts w:ascii="Arial" w:hAnsi="Arial" w:cs="Arial"/>
          <w:sz w:val="24"/>
          <w:szCs w:val="24"/>
        </w:rPr>
        <w:t>Plan</w:t>
      </w:r>
      <w:r w:rsidR="001802AA" w:rsidRPr="001802AA">
        <w:rPr>
          <w:rFonts w:ascii="Arial" w:hAnsi="Arial" w:cs="Arial"/>
          <w:sz w:val="24"/>
          <w:szCs w:val="24"/>
        </w:rPr>
        <w:t xml:space="preserve"> de desmantelamiento y abandono.</w:t>
      </w:r>
    </w:p>
    <w:p w:rsidR="00733DB3" w:rsidRDefault="00733DB3" w:rsidP="00F03151">
      <w:pPr>
        <w:pStyle w:val="Prrafodelista"/>
        <w:numPr>
          <w:ilvl w:val="0"/>
          <w:numId w:val="21"/>
        </w:numPr>
        <w:jc w:val="both"/>
        <w:rPr>
          <w:rFonts w:ascii="Arial" w:hAnsi="Arial" w:cs="Arial"/>
          <w:sz w:val="24"/>
          <w:szCs w:val="24"/>
        </w:rPr>
      </w:pPr>
      <w:r w:rsidRPr="001802AA">
        <w:rPr>
          <w:rFonts w:ascii="Arial" w:hAnsi="Arial" w:cs="Arial"/>
          <w:sz w:val="24"/>
          <w:szCs w:val="24"/>
        </w:rPr>
        <w:lastRenderedPageBreak/>
        <w:t>Plan de inversión del 1% d</w:t>
      </w:r>
      <w:r w:rsidR="001802AA">
        <w:rPr>
          <w:rFonts w:ascii="Arial" w:hAnsi="Arial" w:cs="Arial"/>
          <w:sz w:val="24"/>
          <w:szCs w:val="24"/>
        </w:rPr>
        <w:t>el total de la inversión del proyecto o actividad</w:t>
      </w:r>
      <w:r w:rsidRPr="001802AA">
        <w:rPr>
          <w:rFonts w:ascii="Arial" w:hAnsi="Arial" w:cs="Arial"/>
          <w:sz w:val="24"/>
          <w:szCs w:val="24"/>
        </w:rPr>
        <w:t>.</w:t>
      </w:r>
    </w:p>
    <w:p w:rsidR="001802AA" w:rsidRDefault="001802AA" w:rsidP="00F03151">
      <w:pPr>
        <w:jc w:val="both"/>
        <w:rPr>
          <w:rFonts w:ascii="Arial" w:hAnsi="Arial" w:cs="Arial"/>
          <w:sz w:val="24"/>
          <w:szCs w:val="24"/>
        </w:rPr>
      </w:pPr>
    </w:p>
    <w:p w:rsidR="001802AA" w:rsidRDefault="001802AA" w:rsidP="00F03151">
      <w:pPr>
        <w:jc w:val="both"/>
        <w:rPr>
          <w:rFonts w:ascii="Arial" w:hAnsi="Arial" w:cs="Arial"/>
          <w:sz w:val="24"/>
          <w:szCs w:val="24"/>
        </w:rPr>
      </w:pPr>
      <w:r>
        <w:rPr>
          <w:rFonts w:ascii="Arial" w:hAnsi="Arial" w:cs="Arial"/>
          <w:sz w:val="24"/>
          <w:szCs w:val="24"/>
        </w:rPr>
        <w:t xml:space="preserve">En el país las empresas tienen libertad para usar diferentes métodos para </w:t>
      </w:r>
      <w:r w:rsidR="00F03151">
        <w:rPr>
          <w:rFonts w:ascii="Arial" w:hAnsi="Arial" w:cs="Arial"/>
          <w:sz w:val="24"/>
          <w:szCs w:val="24"/>
        </w:rPr>
        <w:t>analizar los posibles impactos que pueden generar, los más conocidos son: listas de cheo, matrices, redes y superposición de imágenes.</w:t>
      </w:r>
    </w:p>
    <w:p w:rsidR="00F03151" w:rsidRDefault="00F03151" w:rsidP="00F03151">
      <w:pPr>
        <w:jc w:val="both"/>
        <w:rPr>
          <w:rFonts w:ascii="Arial" w:hAnsi="Arial" w:cs="Arial"/>
          <w:sz w:val="24"/>
          <w:szCs w:val="24"/>
        </w:rPr>
      </w:pPr>
      <w:r>
        <w:rPr>
          <w:rFonts w:ascii="Arial" w:hAnsi="Arial" w:cs="Arial"/>
          <w:sz w:val="24"/>
          <w:szCs w:val="24"/>
        </w:rPr>
        <w:t>De los metódos de evaluación uno de los más comunes son las matrices, ya que estas pueden ser cualitativas y cuantitativas, calificando la Importancia</w:t>
      </w:r>
      <w:r w:rsidRPr="00F03151">
        <w:rPr>
          <w:rFonts w:ascii="Arial" w:hAnsi="Arial" w:cs="Arial"/>
          <w:sz w:val="24"/>
          <w:szCs w:val="24"/>
        </w:rPr>
        <w:t xml:space="preserve"> de los impactos mediante una serie de atributos o cualidades del impacto entre ellas: carácter, cobertura, reversibibilidad, recuperabilidad, prevalencia, duración, frecuencia, probabilidad de ocurrencia, etc. (Modak &amp; Biswas, 1999; Thompson, 1990)</w:t>
      </w:r>
    </w:p>
    <w:p w:rsidR="004A7729" w:rsidRDefault="004A7729" w:rsidP="00F03151">
      <w:pPr>
        <w:jc w:val="both"/>
        <w:rPr>
          <w:rFonts w:ascii="Arial" w:hAnsi="Arial" w:cs="Arial"/>
          <w:sz w:val="24"/>
          <w:szCs w:val="24"/>
        </w:rPr>
      </w:pPr>
    </w:p>
    <w:p w:rsidR="004A7729" w:rsidRDefault="004A7729" w:rsidP="00F03151">
      <w:pPr>
        <w:jc w:val="both"/>
        <w:rPr>
          <w:rFonts w:ascii="Arial" w:hAnsi="Arial" w:cs="Arial"/>
          <w:sz w:val="24"/>
          <w:szCs w:val="24"/>
        </w:rPr>
      </w:pPr>
      <w:r>
        <w:rPr>
          <w:rFonts w:ascii="Arial" w:hAnsi="Arial" w:cs="Arial"/>
          <w:sz w:val="24"/>
          <w:szCs w:val="24"/>
        </w:rPr>
        <w:t>Los impactos pueden valorarse por su grado de significancia teniendo en cuenta:</w:t>
      </w:r>
    </w:p>
    <w:p w:rsidR="004A7729" w:rsidRDefault="004A7729" w:rsidP="00F03151">
      <w:pPr>
        <w:jc w:val="both"/>
        <w:rPr>
          <w:rFonts w:ascii="Arial" w:hAnsi="Arial" w:cs="Arial"/>
          <w:sz w:val="24"/>
          <w:szCs w:val="24"/>
        </w:rPr>
      </w:pPr>
    </w:p>
    <w:p w:rsidR="004A7729" w:rsidRPr="00F03151" w:rsidRDefault="004A7729" w:rsidP="00F03151">
      <w:pPr>
        <w:jc w:val="both"/>
        <w:rPr>
          <w:rFonts w:ascii="Arial" w:hAnsi="Arial" w:cs="Arial"/>
          <w:sz w:val="24"/>
          <w:szCs w:val="24"/>
        </w:rPr>
      </w:pPr>
      <w:r>
        <w:rPr>
          <w:rFonts w:ascii="Arial" w:hAnsi="Arial" w:cs="Arial"/>
          <w:noProof/>
          <w:sz w:val="24"/>
          <w:szCs w:val="24"/>
          <w:lang w:eastAsia="es-CO"/>
        </w:rPr>
        <w:drawing>
          <wp:inline distT="0" distB="0" distL="0" distR="0">
            <wp:extent cx="5486400" cy="3200400"/>
            <wp:effectExtent l="0" t="0" r="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455729" w:rsidRPr="00D5395C" w:rsidTr="00FD1E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455729" w:rsidRPr="00D5395C" w:rsidRDefault="00455729" w:rsidP="00FD1EBB">
            <w:pPr>
              <w:spacing w:line="360" w:lineRule="auto"/>
              <w:rPr>
                <w:rFonts w:ascii="Calibri" w:hAnsi="Calibri"/>
              </w:rPr>
            </w:pPr>
            <w:r w:rsidRPr="00D5395C">
              <w:rPr>
                <w:rFonts w:ascii="Calibri" w:hAnsi="Calibri"/>
              </w:rPr>
              <w:t>Titulo del recurso educativo</w:t>
            </w:r>
          </w:p>
        </w:tc>
        <w:tc>
          <w:tcPr>
            <w:tcW w:w="6249" w:type="dxa"/>
          </w:tcPr>
          <w:p w:rsidR="00455729" w:rsidRPr="00D5395C" w:rsidRDefault="00455729" w:rsidP="00FD1EBB">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Significancia de los impactos ambientales</w:t>
            </w:r>
          </w:p>
        </w:tc>
      </w:tr>
      <w:tr w:rsidR="00455729" w:rsidRPr="00D5395C" w:rsidTr="00FD1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55729" w:rsidRPr="00D5395C" w:rsidRDefault="00455729" w:rsidP="00FD1EBB">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455729" w:rsidRPr="00D5395C" w:rsidRDefault="00455729" w:rsidP="00FD1EBB">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 La figura muestra las preguntas que  deben hacer sobre el impacto para poder valorarlo. Cada círculo saldrá de manera independiente</w:t>
            </w:r>
          </w:p>
        </w:tc>
      </w:tr>
      <w:tr w:rsidR="00455729" w:rsidRPr="00D5395C" w:rsidTr="00FD1EBB">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55729" w:rsidRPr="00D5395C" w:rsidRDefault="00455729" w:rsidP="00FD1EBB">
            <w:pPr>
              <w:spacing w:line="360" w:lineRule="auto"/>
              <w:rPr>
                <w:rFonts w:ascii="Calibri" w:hAnsi="Calibri"/>
              </w:rPr>
            </w:pPr>
            <w:r>
              <w:rPr>
                <w:rFonts w:ascii="Calibri" w:hAnsi="Calibri"/>
              </w:rPr>
              <w:lastRenderedPageBreak/>
              <w:t>Unidad</w:t>
            </w:r>
          </w:p>
        </w:tc>
        <w:tc>
          <w:tcPr>
            <w:tcW w:w="6249" w:type="dxa"/>
          </w:tcPr>
          <w:p w:rsidR="00455729" w:rsidRPr="00D5395C" w:rsidRDefault="00455729" w:rsidP="00FD1EB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r>
      <w:tr w:rsidR="00455729" w:rsidRPr="00D5395C" w:rsidTr="00FD1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55729" w:rsidRDefault="00455729" w:rsidP="00FD1EBB">
            <w:pPr>
              <w:spacing w:line="360" w:lineRule="auto"/>
              <w:rPr>
                <w:rFonts w:ascii="Calibri" w:hAnsi="Calibri"/>
              </w:rPr>
            </w:pPr>
            <w:r>
              <w:rPr>
                <w:rFonts w:ascii="Calibri" w:hAnsi="Calibri"/>
              </w:rPr>
              <w:t>Lección</w:t>
            </w:r>
          </w:p>
        </w:tc>
        <w:tc>
          <w:tcPr>
            <w:tcW w:w="6249" w:type="dxa"/>
            <w:tcBorders>
              <w:left w:val="none" w:sz="0" w:space="0" w:color="auto"/>
            </w:tcBorders>
          </w:tcPr>
          <w:p w:rsidR="00455729" w:rsidRPr="00D5395C" w:rsidRDefault="00455729" w:rsidP="00FD1EBB">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w:t>
            </w:r>
          </w:p>
        </w:tc>
      </w:tr>
      <w:tr w:rsidR="00455729" w:rsidRPr="00D5395C" w:rsidTr="00FD1EBB">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55729" w:rsidRPr="00D5395C" w:rsidRDefault="00455729" w:rsidP="00FD1EBB">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455729" w:rsidRPr="00D5395C" w:rsidRDefault="00455729" w:rsidP="00FD1EBB">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455729" w:rsidRPr="00D5395C" w:rsidTr="00FD1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55729" w:rsidRPr="00D5395C" w:rsidRDefault="00455729" w:rsidP="00FD1EBB">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455729" w:rsidRPr="00D5395C" w:rsidRDefault="00455729" w:rsidP="00FD1EBB">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podrá comprender que mediante preguntas se puede determinar la gravedad del impacto</w:t>
            </w:r>
          </w:p>
        </w:tc>
      </w:tr>
      <w:tr w:rsidR="00455729" w:rsidRPr="00D5395C" w:rsidTr="00FD1EBB">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455729" w:rsidRPr="00D5395C" w:rsidRDefault="00455729" w:rsidP="00FD1EBB">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455729" w:rsidRPr="00EB1D30" w:rsidRDefault="00455729" w:rsidP="00FD1EB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El esquema puede cambiar de forma, ya que este es extraído de documentos de la UNAD</w:t>
            </w:r>
          </w:p>
        </w:tc>
      </w:tr>
    </w:tbl>
    <w:p w:rsidR="00E87AE5" w:rsidRDefault="00E87AE5" w:rsidP="00F03151">
      <w:pPr>
        <w:jc w:val="both"/>
        <w:rPr>
          <w:rFonts w:ascii="Arial" w:hAnsi="Arial" w:cs="Arial"/>
          <w:sz w:val="24"/>
          <w:szCs w:val="24"/>
        </w:rPr>
      </w:pPr>
    </w:p>
    <w:p w:rsidR="00E87AE5" w:rsidRDefault="00E87AE5">
      <w:pPr>
        <w:jc w:val="both"/>
        <w:rPr>
          <w:rFonts w:ascii="Arial" w:hAnsi="Arial" w:cs="Arial"/>
          <w:sz w:val="24"/>
          <w:szCs w:val="24"/>
        </w:rPr>
      </w:pPr>
      <w:r>
        <w:rPr>
          <w:rFonts w:ascii="Arial" w:hAnsi="Arial" w:cs="Arial"/>
          <w:sz w:val="24"/>
          <w:szCs w:val="24"/>
        </w:rPr>
        <w:br w:type="page"/>
      </w:r>
    </w:p>
    <w:p w:rsidR="00E87AE5" w:rsidRPr="00E62277" w:rsidRDefault="00E87AE5" w:rsidP="00E87AE5">
      <w:pPr>
        <w:jc w:val="center"/>
        <w:rPr>
          <w:rFonts w:ascii="Arial" w:hAnsi="Arial" w:cs="Arial"/>
          <w:b/>
          <w:sz w:val="28"/>
          <w:szCs w:val="28"/>
        </w:rPr>
      </w:pPr>
      <w:r w:rsidRPr="00E62277">
        <w:rPr>
          <w:rFonts w:ascii="Arial" w:hAnsi="Arial" w:cs="Arial"/>
          <w:b/>
          <w:sz w:val="28"/>
          <w:szCs w:val="28"/>
        </w:rPr>
        <w:lastRenderedPageBreak/>
        <w:t>UNIDAD 4</w:t>
      </w:r>
    </w:p>
    <w:p w:rsidR="00E87AE5" w:rsidRPr="00E62277" w:rsidRDefault="00E87AE5" w:rsidP="00E87AE5">
      <w:pPr>
        <w:jc w:val="center"/>
        <w:rPr>
          <w:rFonts w:ascii="Arial" w:hAnsi="Arial" w:cs="Arial"/>
          <w:b/>
          <w:sz w:val="28"/>
          <w:szCs w:val="28"/>
        </w:rPr>
      </w:pPr>
      <w:r w:rsidRPr="00E62277">
        <w:rPr>
          <w:rFonts w:ascii="Arial" w:hAnsi="Arial" w:cs="Arial"/>
          <w:b/>
          <w:sz w:val="28"/>
          <w:szCs w:val="28"/>
        </w:rPr>
        <w:t>COMPONENTE DE DESARROLLO SOSTENIBLE</w:t>
      </w:r>
    </w:p>
    <w:p w:rsidR="00E87AE5" w:rsidRDefault="00E87AE5" w:rsidP="00E87AE5">
      <w:pPr>
        <w:jc w:val="center"/>
        <w:rPr>
          <w:rFonts w:ascii="Arial" w:hAnsi="Arial" w:cs="Arial"/>
          <w:b/>
        </w:rPr>
      </w:pPr>
    </w:p>
    <w:p w:rsidR="00E87AE5" w:rsidRPr="0044134B" w:rsidRDefault="00E87AE5" w:rsidP="00E87AE5">
      <w:pPr>
        <w:jc w:val="both"/>
        <w:rPr>
          <w:rFonts w:ascii="Arial" w:hAnsi="Arial" w:cs="Arial"/>
          <w:b/>
          <w:sz w:val="28"/>
          <w:szCs w:val="28"/>
        </w:rPr>
      </w:pPr>
      <w:r w:rsidRPr="0044134B">
        <w:rPr>
          <w:rFonts w:ascii="Arial" w:hAnsi="Arial" w:cs="Arial"/>
          <w:b/>
          <w:sz w:val="28"/>
          <w:szCs w:val="28"/>
        </w:rPr>
        <w:t>LECCIÓN 1</w:t>
      </w:r>
    </w:p>
    <w:p w:rsidR="00E87AE5" w:rsidRDefault="00E87AE5" w:rsidP="00E87AE5">
      <w:pPr>
        <w:spacing w:before="100" w:beforeAutospacing="1" w:after="100" w:afterAutospacing="1" w:line="240" w:lineRule="auto"/>
        <w:rPr>
          <w:rFonts w:ascii="Arial" w:eastAsia="Times New Roman" w:hAnsi="Arial" w:cs="Arial"/>
          <w:b/>
          <w:bCs/>
          <w:sz w:val="24"/>
          <w:szCs w:val="24"/>
          <w:lang w:eastAsia="es-CO"/>
        </w:rPr>
      </w:pPr>
      <w:r w:rsidRPr="00C671E6">
        <w:rPr>
          <w:rFonts w:ascii="Arial" w:eastAsia="Times New Roman" w:hAnsi="Arial" w:cs="Arial"/>
          <w:b/>
          <w:bCs/>
          <w:sz w:val="24"/>
          <w:szCs w:val="24"/>
          <w:lang w:eastAsia="es-CO"/>
        </w:rPr>
        <w:t>Desarrollo sostenible</w:t>
      </w:r>
    </w:p>
    <w:p w:rsidR="00E87AE5" w:rsidRPr="00C671E6" w:rsidRDefault="00E87AE5" w:rsidP="00E87AE5">
      <w:pPr>
        <w:spacing w:before="100" w:beforeAutospacing="1" w:after="100" w:afterAutospacing="1" w:line="240" w:lineRule="auto"/>
        <w:rPr>
          <w:rFonts w:ascii="Arial" w:eastAsia="Times New Roman" w:hAnsi="Arial" w:cs="Arial"/>
          <w:sz w:val="24"/>
          <w:szCs w:val="24"/>
          <w:lang w:eastAsia="es-CO"/>
        </w:rPr>
      </w:pPr>
    </w:p>
    <w:p w:rsidR="00E87AE5" w:rsidRPr="00C671E6" w:rsidRDefault="00E87AE5" w:rsidP="00E87AE5">
      <w:p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Es e</w:t>
      </w:r>
      <w:r w:rsidRPr="00C671E6">
        <w:rPr>
          <w:rFonts w:ascii="Arial" w:eastAsia="Times New Roman" w:hAnsi="Arial" w:cs="Arial"/>
          <w:bCs/>
          <w:sz w:val="24"/>
          <w:szCs w:val="24"/>
          <w:lang w:eastAsia="es-CO"/>
        </w:rPr>
        <w:t>l desarrollo que asegura las necesidades del presente sin comprometer la capacidad de las futuras generaciones para enfrentarse a sus propias necesidades</w:t>
      </w:r>
      <w:r w:rsidRPr="00C671E6">
        <w:rPr>
          <w:rFonts w:ascii="Arial" w:eastAsia="Times New Roman" w:hAnsi="Arial" w:cs="Arial"/>
          <w:sz w:val="24"/>
          <w:szCs w:val="24"/>
          <w:lang w:eastAsia="es-CO"/>
        </w:rPr>
        <w:t>.</w:t>
      </w:r>
    </w:p>
    <w:p w:rsidR="00E87AE5" w:rsidRPr="00C671E6" w:rsidRDefault="00E87AE5" w:rsidP="00E87AE5">
      <w:p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Según este planteamiento el desarrollo sostenible tiene que conseguir a la vez: </w:t>
      </w:r>
    </w:p>
    <w:p w:rsidR="00E87AE5" w:rsidRPr="00C671E6" w:rsidRDefault="00E87AE5" w:rsidP="00E87AE5">
      <w:p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Satisfacer  las necesidades del </w:t>
      </w:r>
      <w:r w:rsidRPr="00C671E6">
        <w:rPr>
          <w:rFonts w:ascii="Arial" w:eastAsia="Times New Roman" w:hAnsi="Arial" w:cs="Arial"/>
          <w:b/>
          <w:bCs/>
          <w:sz w:val="24"/>
          <w:szCs w:val="24"/>
          <w:lang w:eastAsia="es-CO"/>
        </w:rPr>
        <w:t>presente</w:t>
      </w:r>
      <w:r w:rsidRPr="00C671E6">
        <w:rPr>
          <w:rFonts w:ascii="Arial" w:eastAsia="Times New Roman" w:hAnsi="Arial" w:cs="Arial"/>
          <w:sz w:val="24"/>
          <w:szCs w:val="24"/>
          <w:lang w:eastAsia="es-CO"/>
        </w:rPr>
        <w:t xml:space="preserve">, fomentando una actividad económica que suministre los bienes necesarios a toda la población mundial. </w:t>
      </w:r>
    </w:p>
    <w:p w:rsidR="00E87AE5" w:rsidRPr="00C671E6" w:rsidRDefault="00E87AE5" w:rsidP="00E87AE5">
      <w:pPr>
        <w:spacing w:after="0"/>
        <w:rPr>
          <w:rFonts w:ascii="Arial" w:hAnsi="Arial" w:cs="Arial"/>
          <w:sz w:val="24"/>
          <w:szCs w:val="24"/>
        </w:rPr>
      </w:pPr>
      <w:r w:rsidRPr="00C671E6">
        <w:rPr>
          <w:rFonts w:ascii="Arial" w:eastAsia="Times New Roman" w:hAnsi="Arial" w:cs="Arial"/>
          <w:sz w:val="24"/>
          <w:szCs w:val="24"/>
          <w:lang w:eastAsia="es-CO"/>
        </w:rPr>
        <w:t>Satisfacer  las necesidades del </w:t>
      </w:r>
      <w:r w:rsidRPr="00C671E6">
        <w:rPr>
          <w:rFonts w:ascii="Arial" w:eastAsia="Times New Roman" w:hAnsi="Arial" w:cs="Arial"/>
          <w:b/>
          <w:bCs/>
          <w:sz w:val="24"/>
          <w:szCs w:val="24"/>
          <w:lang w:eastAsia="es-CO"/>
        </w:rPr>
        <w:t>futuro</w:t>
      </w:r>
      <w:r w:rsidRPr="00C671E6">
        <w:rPr>
          <w:rFonts w:ascii="Arial" w:eastAsia="Times New Roman" w:hAnsi="Arial" w:cs="Arial"/>
          <w:sz w:val="24"/>
          <w:szCs w:val="24"/>
          <w:lang w:eastAsia="es-CO"/>
        </w:rPr>
        <w:t>, reduciendo al mínimo los efectos negativos de la actividad económica, tanto en el consumo de recursos como en la generación de residuos, de tal forma que sean soportables por las próximas generaciones. Cuando nuestra actuación supone costos futuros inevitables (por ejemplo la explotación de minerales no renovables), se deben buscar formas de compensar totalmente el efecto negativo que se está produciendo (por ejemplo desarrollando nuevas tecnologías que sustituyan el recurso gastado).</w:t>
      </w:r>
    </w:p>
    <w:p w:rsidR="00E87AE5" w:rsidRPr="00C671E6" w:rsidRDefault="00E87AE5" w:rsidP="00E87AE5">
      <w:pPr>
        <w:spacing w:after="0"/>
        <w:rPr>
          <w:rFonts w:ascii="Arial" w:hAnsi="Arial" w:cs="Arial"/>
          <w:sz w:val="24"/>
          <w:szCs w:val="24"/>
        </w:rPr>
      </w:pPr>
    </w:p>
    <w:p w:rsidR="00E87AE5" w:rsidRPr="00C671E6" w:rsidRDefault="00E87AE5" w:rsidP="00E87AE5">
      <w:pPr>
        <w:spacing w:after="0" w:line="240" w:lineRule="auto"/>
        <w:rPr>
          <w:rFonts w:ascii="Arial" w:eastAsia="Times New Roman" w:hAnsi="Arial" w:cs="Arial"/>
          <w:sz w:val="24"/>
          <w:szCs w:val="24"/>
          <w:lang w:eastAsia="es-CO"/>
        </w:rPr>
      </w:pPr>
      <w:r w:rsidRPr="00C671E6">
        <w:rPr>
          <w:rFonts w:ascii="Arial" w:eastAsia="Times New Roman" w:hAnsi="Arial" w:cs="Arial"/>
          <w:b/>
          <w:bCs/>
          <w:sz w:val="24"/>
          <w:szCs w:val="24"/>
          <w:lang w:eastAsia="es-CO"/>
        </w:rPr>
        <w:t>Características de un desarrollo sostenible.-</w:t>
      </w:r>
    </w:p>
    <w:p w:rsidR="00E87AE5" w:rsidRPr="00C671E6" w:rsidRDefault="00E87AE5" w:rsidP="00E87AE5">
      <w:p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Las características que debe reunir un desarrollo para que lo podamos considerar sostenible son: </w:t>
      </w:r>
    </w:p>
    <w:p w:rsidR="00E87AE5" w:rsidRPr="00C671E6" w:rsidRDefault="00E87AE5" w:rsidP="00E87AE5">
      <w:pPr>
        <w:numPr>
          <w:ilvl w:val="0"/>
          <w:numId w:val="42"/>
        </w:num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Busca la manera de que la actividad económica mantenga o mejore el sistema ambiental.</w:t>
      </w:r>
    </w:p>
    <w:p w:rsidR="00E87AE5" w:rsidRPr="00C671E6" w:rsidRDefault="00E87AE5" w:rsidP="00E87AE5">
      <w:pPr>
        <w:numPr>
          <w:ilvl w:val="0"/>
          <w:numId w:val="42"/>
        </w:num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Asegura que la actividad económica mejore la calidad de vida de todos, no sólo de unos pocos selectos.</w:t>
      </w:r>
    </w:p>
    <w:p w:rsidR="00E87AE5" w:rsidRPr="00C671E6" w:rsidRDefault="00E87AE5" w:rsidP="00E87AE5">
      <w:pPr>
        <w:numPr>
          <w:ilvl w:val="0"/>
          <w:numId w:val="42"/>
        </w:num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Usa los recursos eficientemente.</w:t>
      </w:r>
    </w:p>
    <w:p w:rsidR="00E87AE5" w:rsidRPr="00C671E6" w:rsidRDefault="00E87AE5" w:rsidP="00E87AE5">
      <w:pPr>
        <w:numPr>
          <w:ilvl w:val="0"/>
          <w:numId w:val="42"/>
        </w:num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Promueve el máximo de reciclaje y reutilización.</w:t>
      </w:r>
    </w:p>
    <w:p w:rsidR="00E87AE5" w:rsidRPr="00C671E6" w:rsidRDefault="00E87AE5" w:rsidP="00E87AE5">
      <w:pPr>
        <w:numPr>
          <w:ilvl w:val="0"/>
          <w:numId w:val="42"/>
        </w:num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Pone su confianza en el desarrollo e implantación de tecnologías limpias.</w:t>
      </w:r>
    </w:p>
    <w:p w:rsidR="00E87AE5" w:rsidRPr="00C671E6" w:rsidRDefault="00E87AE5" w:rsidP="00E87AE5">
      <w:pPr>
        <w:numPr>
          <w:ilvl w:val="0"/>
          <w:numId w:val="42"/>
        </w:num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Restaura los ecosistemas dañados.</w:t>
      </w:r>
    </w:p>
    <w:p w:rsidR="00E87AE5" w:rsidRPr="00C671E6" w:rsidRDefault="00E87AE5" w:rsidP="00E87AE5">
      <w:pPr>
        <w:numPr>
          <w:ilvl w:val="0"/>
          <w:numId w:val="42"/>
        </w:num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Promueve la autosuficiencia regional </w:t>
      </w:r>
    </w:p>
    <w:p w:rsidR="00E87AE5" w:rsidRPr="00C671E6" w:rsidRDefault="00E87AE5" w:rsidP="00E87AE5">
      <w:pPr>
        <w:numPr>
          <w:ilvl w:val="0"/>
          <w:numId w:val="42"/>
        </w:numPr>
        <w:spacing w:before="100" w:beforeAutospacing="1" w:after="100" w:afterAutospacing="1" w:line="240" w:lineRule="auto"/>
        <w:rPr>
          <w:rFonts w:ascii="Arial" w:eastAsia="Times New Roman" w:hAnsi="Arial" w:cs="Arial"/>
          <w:sz w:val="24"/>
          <w:szCs w:val="24"/>
          <w:lang w:eastAsia="es-CO"/>
        </w:rPr>
      </w:pPr>
      <w:r w:rsidRPr="00C671E6">
        <w:rPr>
          <w:rFonts w:ascii="Arial" w:eastAsia="Times New Roman" w:hAnsi="Arial" w:cs="Arial"/>
          <w:sz w:val="24"/>
          <w:szCs w:val="24"/>
          <w:lang w:eastAsia="es-CO"/>
        </w:rPr>
        <w:t>Reconoce la importancia de la naturaleza para el bienestar humano.</w:t>
      </w:r>
    </w:p>
    <w:p w:rsidR="00E87AE5" w:rsidRDefault="00E87AE5" w:rsidP="00E87AE5">
      <w:pPr>
        <w:spacing w:after="0"/>
        <w:rPr>
          <w:rFonts w:ascii="Arial" w:hAnsi="Arial" w:cs="Arial"/>
          <w:sz w:val="24"/>
          <w:szCs w:val="24"/>
        </w:rPr>
      </w:pPr>
      <w:r w:rsidRPr="00610023">
        <w:rPr>
          <w:rFonts w:ascii="Arial" w:hAnsi="Arial" w:cs="Arial"/>
          <w:noProof/>
          <w:sz w:val="24"/>
          <w:szCs w:val="24"/>
          <w:lang w:val="es-ES" w:eastAsia="es-ES"/>
        </w:rPr>
        <w:lastRenderedPageBreak/>
        <w:drawing>
          <wp:inline distT="0" distB="0" distL="0" distR="0" wp14:anchorId="4B524D6B" wp14:editId="2F70D44B">
            <wp:extent cx="5133975" cy="2771775"/>
            <wp:effectExtent l="19050" t="0" r="9525" b="0"/>
            <wp:docPr id="47" name="Imagen 23" descr="https://juanjogabina.files.wordpress.com/2005/11/sustainable_development-three-pil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juanjogabina.files.wordpress.com/2005/11/sustainable_development-three-pillars.jpg"/>
                    <pic:cNvPicPr>
                      <a:picLocks noChangeAspect="1" noChangeArrowheads="1"/>
                    </pic:cNvPicPr>
                  </pic:nvPicPr>
                  <pic:blipFill>
                    <a:blip r:embed="rId109" cstate="print"/>
                    <a:srcRect/>
                    <a:stretch>
                      <a:fillRect/>
                    </a:stretch>
                  </pic:blipFill>
                  <pic:spPr bwMode="auto">
                    <a:xfrm>
                      <a:off x="0" y="0"/>
                      <a:ext cx="5133975" cy="2771775"/>
                    </a:xfrm>
                    <a:prstGeom prst="rect">
                      <a:avLst/>
                    </a:prstGeom>
                    <a:noFill/>
                    <a:ln w="9525">
                      <a:noFill/>
                      <a:miter lim="800000"/>
                      <a:headEnd/>
                      <a:tailEnd/>
                    </a:ln>
                  </pic:spPr>
                </pic:pic>
              </a:graphicData>
            </a:graphic>
          </wp:inline>
        </w:drawing>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Representación del desarrollo sotenible</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imágenen muestra como se representa el desarrollo sostenible</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puede ver en la imagen la manera como se pueden representar los componentes del desarrollo sostenible</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EB1D30" w:rsidRDefault="00E87AE5" w:rsidP="00E057CF">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bl>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r w:rsidRPr="00C671E6">
        <w:rPr>
          <w:rFonts w:ascii="Arial" w:hAnsi="Arial" w:cs="Arial"/>
          <w:sz w:val="24"/>
          <w:szCs w:val="24"/>
        </w:rPr>
        <w:t>PILARES FUNDAMENTALES DEL DESARROLLO SOSTENIBLE</w:t>
      </w: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r w:rsidRPr="00C671E6">
        <w:rPr>
          <w:rFonts w:ascii="Arial" w:hAnsi="Arial" w:cs="Arial"/>
          <w:color w:val="000000"/>
          <w:sz w:val="24"/>
          <w:szCs w:val="24"/>
        </w:rPr>
        <w:t>El desarrollo sostenible no es sólo la protección del medio ambiente, es una nueva forma de</w:t>
      </w:r>
      <w:r w:rsidRPr="00C671E6">
        <w:rPr>
          <w:rFonts w:ascii="Arial" w:hAnsi="Arial" w:cs="Arial"/>
          <w:color w:val="000000"/>
          <w:sz w:val="24"/>
          <w:szCs w:val="24"/>
        </w:rPr>
        <w:br/>
        <w:t>pensar sobre la vida y la política, es un tipo de crecimiento económico sostenible en armonía con la</w:t>
      </w:r>
      <w:r w:rsidRPr="00C671E6">
        <w:rPr>
          <w:rFonts w:ascii="Arial" w:hAnsi="Arial" w:cs="Arial"/>
          <w:color w:val="000000"/>
          <w:sz w:val="24"/>
          <w:szCs w:val="24"/>
        </w:rPr>
        <w:br/>
        <w:t>naturaleza, es la reanudación de los conceptos de justicia, oportunidad y igualdad entre todos los</w:t>
      </w:r>
      <w:r w:rsidRPr="00C671E6">
        <w:rPr>
          <w:rFonts w:ascii="Arial" w:hAnsi="Arial" w:cs="Arial"/>
          <w:color w:val="000000"/>
          <w:sz w:val="24"/>
          <w:szCs w:val="24"/>
        </w:rPr>
        <w:br/>
        <w:t>hombres.</w:t>
      </w:r>
    </w:p>
    <w:p w:rsidR="00E87AE5" w:rsidRPr="00C671E6" w:rsidRDefault="00E87AE5" w:rsidP="00E87AE5">
      <w:pPr>
        <w:spacing w:before="100" w:beforeAutospacing="1" w:after="100" w:afterAutospacing="1" w:line="240" w:lineRule="auto"/>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lang w:eastAsia="es-CO"/>
        </w:rPr>
        <w:t>Por estas razones, la sostenibilidad se centra en tres componentes claves:</w:t>
      </w:r>
    </w:p>
    <w:p w:rsidR="00E87AE5" w:rsidRPr="00C671E6" w:rsidRDefault="00E87AE5" w:rsidP="00E87AE5">
      <w:pPr>
        <w:numPr>
          <w:ilvl w:val="0"/>
          <w:numId w:val="43"/>
        </w:numPr>
        <w:spacing w:before="100" w:beforeAutospacing="1" w:after="240" w:line="240" w:lineRule="auto"/>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u w:val="single"/>
          <w:lang w:eastAsia="es-CO"/>
        </w:rPr>
        <w:lastRenderedPageBreak/>
        <w:t>Sostenibilidad del medio ambient</w:t>
      </w:r>
      <w:r w:rsidRPr="00C671E6">
        <w:rPr>
          <w:rFonts w:ascii="Arial" w:eastAsia="Times New Roman" w:hAnsi="Arial" w:cs="Arial"/>
          <w:color w:val="000000"/>
          <w:sz w:val="24"/>
          <w:szCs w:val="24"/>
          <w:lang w:eastAsia="es-CO"/>
        </w:rPr>
        <w:t>e, entendida como la capacidad de mantener la calidad y la reproducibilidad de los recursos naturales. Es muy importante entonces reconocer que el entorno plantea algunos límites a las actividades humanas, a saber, que en algunos casos no es posible “intercambiar” los recursos ambientales o daños al medio ambiente a cambio de otros beneficios o beneficios potenciales.</w:t>
      </w:r>
      <w:r w:rsidRPr="00C671E6">
        <w:rPr>
          <w:rFonts w:ascii="Arial" w:eastAsia="Times New Roman" w:hAnsi="Arial" w:cs="Arial"/>
          <w:color w:val="000000"/>
          <w:sz w:val="24"/>
          <w:szCs w:val="24"/>
          <w:lang w:eastAsia="es-CO"/>
        </w:rPr>
        <w:br/>
      </w:r>
      <w:r w:rsidRPr="00C671E6">
        <w:rPr>
          <w:rFonts w:ascii="Arial" w:eastAsia="Times New Roman" w:hAnsi="Arial" w:cs="Arial"/>
          <w:color w:val="000000"/>
          <w:sz w:val="24"/>
          <w:szCs w:val="24"/>
          <w:lang w:eastAsia="es-CO"/>
        </w:rPr>
        <w:br/>
      </w:r>
    </w:p>
    <w:p w:rsidR="00E87AE5" w:rsidRPr="00C671E6" w:rsidRDefault="00E87AE5" w:rsidP="00E87AE5">
      <w:pPr>
        <w:numPr>
          <w:ilvl w:val="0"/>
          <w:numId w:val="43"/>
        </w:numPr>
        <w:spacing w:before="100" w:beforeAutospacing="1" w:after="240" w:line="240" w:lineRule="auto"/>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u w:val="single"/>
          <w:lang w:eastAsia="es-CO"/>
        </w:rPr>
        <w:t>Sostentabilidad social</w:t>
      </w:r>
      <w:r w:rsidRPr="00C671E6">
        <w:rPr>
          <w:rFonts w:ascii="Arial" w:eastAsia="Times New Roman" w:hAnsi="Arial" w:cs="Arial"/>
          <w:color w:val="000000"/>
          <w:sz w:val="24"/>
          <w:szCs w:val="24"/>
          <w:lang w:eastAsia="es-CO"/>
        </w:rPr>
        <w:t>, o sea la capacidad de garantizar las condiciones para el bienestar humano (seguridad, salud, educación), distribuidos uniformemente entre las varias clases de géneros sociales.</w:t>
      </w:r>
      <w:r w:rsidRPr="00C671E6">
        <w:rPr>
          <w:rFonts w:ascii="Arial" w:eastAsia="Times New Roman" w:hAnsi="Arial" w:cs="Arial"/>
          <w:color w:val="000000"/>
          <w:sz w:val="24"/>
          <w:szCs w:val="24"/>
          <w:lang w:eastAsia="es-CO"/>
        </w:rPr>
        <w:br/>
      </w:r>
      <w:r w:rsidRPr="00C671E6">
        <w:rPr>
          <w:rFonts w:ascii="Arial" w:eastAsia="Times New Roman" w:hAnsi="Arial" w:cs="Arial"/>
          <w:color w:val="000000"/>
          <w:sz w:val="24"/>
          <w:szCs w:val="24"/>
          <w:lang w:eastAsia="es-CO"/>
        </w:rPr>
        <w:br/>
        <w:t>Es fundamental mantener la cohesión social para trabajar juntos y lograr objetivos comunes, y de forma paralela, satisfaciendo derechos básicos de los seres humanos como la salud y el bienestar, la nutrición, vivienda adecuada, la libertad de expresión y la identidad política y cultural.</w:t>
      </w:r>
    </w:p>
    <w:p w:rsidR="00E87AE5" w:rsidRPr="00C671E6" w:rsidRDefault="00E87AE5" w:rsidP="00E87AE5">
      <w:pPr>
        <w:numPr>
          <w:ilvl w:val="0"/>
          <w:numId w:val="43"/>
        </w:numPr>
        <w:spacing w:before="100" w:beforeAutospacing="1" w:after="100" w:afterAutospacing="1" w:line="240" w:lineRule="auto"/>
        <w:jc w:val="both"/>
        <w:rPr>
          <w:rFonts w:ascii="Arial" w:eastAsia="Times New Roman" w:hAnsi="Arial" w:cs="Arial"/>
          <w:color w:val="000000"/>
          <w:sz w:val="24"/>
          <w:szCs w:val="24"/>
          <w:lang w:eastAsia="es-CO"/>
        </w:rPr>
      </w:pPr>
      <w:r w:rsidRPr="00C671E6">
        <w:rPr>
          <w:rFonts w:ascii="Arial" w:eastAsia="Times New Roman" w:hAnsi="Arial" w:cs="Arial"/>
          <w:color w:val="000000"/>
          <w:sz w:val="24"/>
          <w:szCs w:val="24"/>
          <w:u w:val="single"/>
          <w:lang w:eastAsia="es-CO"/>
        </w:rPr>
        <w:t>Sostenibilidad económica</w:t>
      </w:r>
      <w:r w:rsidRPr="00C671E6">
        <w:rPr>
          <w:rFonts w:ascii="Arial" w:eastAsia="Times New Roman" w:hAnsi="Arial" w:cs="Arial"/>
          <w:color w:val="000000"/>
          <w:sz w:val="24"/>
          <w:szCs w:val="24"/>
          <w:lang w:eastAsia="es-CO"/>
        </w:rPr>
        <w:t> como capacidad de generar ingresos y empleo para el sustento de la población. Además, las intervenciones en política y  economía tienen que favorecer la distribución equitativa de cargas y beneficios en el tiempo y el espacio.</w:t>
      </w:r>
    </w:p>
    <w:p w:rsidR="00E87AE5"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r w:rsidRPr="00C671E6">
        <w:rPr>
          <w:rFonts w:ascii="Arial" w:hAnsi="Arial" w:cs="Arial"/>
          <w:noProof/>
          <w:sz w:val="24"/>
          <w:szCs w:val="24"/>
          <w:lang w:val="es-ES" w:eastAsia="es-ES"/>
        </w:rPr>
        <w:drawing>
          <wp:inline distT="0" distB="0" distL="0" distR="0" wp14:anchorId="168D1398" wp14:editId="3D357999">
            <wp:extent cx="5612130" cy="2547671"/>
            <wp:effectExtent l="19050" t="0" r="7620" b="0"/>
            <wp:docPr id="44" name="Imagen 5" descr="caracteristicas del desarrollo suste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eristicas del desarrollo sustentable"/>
                    <pic:cNvPicPr>
                      <a:picLocks noChangeAspect="1" noChangeArrowheads="1"/>
                    </pic:cNvPicPr>
                  </pic:nvPicPr>
                  <pic:blipFill>
                    <a:blip r:embed="rId110" cstate="print"/>
                    <a:srcRect/>
                    <a:stretch>
                      <a:fillRect/>
                    </a:stretch>
                  </pic:blipFill>
                  <pic:spPr bwMode="auto">
                    <a:xfrm>
                      <a:off x="0" y="0"/>
                      <a:ext cx="5612130" cy="2547671"/>
                    </a:xfrm>
                    <a:prstGeom prst="rect">
                      <a:avLst/>
                    </a:prstGeom>
                    <a:noFill/>
                    <a:ln w="9525">
                      <a:noFill/>
                      <a:miter lim="800000"/>
                      <a:headEnd/>
                      <a:tailEnd/>
                    </a:ln>
                  </pic:spPr>
                </pic:pic>
              </a:graphicData>
            </a:graphic>
          </wp:inline>
        </w:drawing>
      </w: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lastRenderedPageBreak/>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Categorías de los componentes del desarrollo sostenible</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recurso interactivo de observación, mostrará lo que significa cada categoría del desarrollo sostenible</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puede ver en la imagen a lo que se refiere cada categoría del desarrollo sostenible</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EB1D30" w:rsidRDefault="00E87AE5" w:rsidP="00E057CF">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La información de las categorías está abajo</w:t>
            </w:r>
          </w:p>
        </w:tc>
      </w:tr>
    </w:tbl>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p w:rsidR="00E87AE5" w:rsidRPr="00C671E6" w:rsidRDefault="00E87AE5" w:rsidP="00E87AE5">
      <w:pPr>
        <w:spacing w:after="0"/>
        <w:rPr>
          <w:rFonts w:ascii="Arial" w:hAnsi="Arial" w:cs="Arial"/>
          <w:sz w:val="24"/>
          <w:szCs w:val="24"/>
        </w:rPr>
      </w:pPr>
    </w:p>
    <w:p w:rsidR="00E87AE5" w:rsidRPr="00610023" w:rsidRDefault="00E87AE5" w:rsidP="00E87AE5">
      <w:pPr>
        <w:spacing w:after="0"/>
        <w:rPr>
          <w:rFonts w:ascii="Arial" w:hAnsi="Arial" w:cs="Arial"/>
          <w:color w:val="FF0000"/>
          <w:sz w:val="24"/>
          <w:szCs w:val="24"/>
        </w:rPr>
      </w:pPr>
      <w:r w:rsidRPr="00610023">
        <w:rPr>
          <w:rFonts w:ascii="Arial" w:hAnsi="Arial" w:cs="Arial"/>
          <w:color w:val="FF0000"/>
          <w:sz w:val="24"/>
          <w:szCs w:val="24"/>
        </w:rPr>
        <w:t>Cada uno de los pilares del desarrollo sostenible tiene una categoría que los relaciona entre sí, estas categorías son:</w:t>
      </w:r>
    </w:p>
    <w:p w:rsidR="00E87AE5" w:rsidRPr="00610023" w:rsidRDefault="00E87AE5" w:rsidP="00E87AE5">
      <w:pPr>
        <w:spacing w:after="0"/>
        <w:rPr>
          <w:rFonts w:ascii="Arial" w:hAnsi="Arial" w:cs="Arial"/>
          <w:color w:val="FF0000"/>
          <w:sz w:val="24"/>
          <w:szCs w:val="24"/>
        </w:rPr>
      </w:pPr>
    </w:p>
    <w:p w:rsidR="00E87AE5" w:rsidRPr="00610023" w:rsidRDefault="00E87AE5" w:rsidP="00E87AE5">
      <w:pPr>
        <w:rPr>
          <w:rFonts w:ascii="Arial" w:hAnsi="Arial" w:cs="Arial"/>
          <w:color w:val="FF0000"/>
          <w:sz w:val="24"/>
          <w:szCs w:val="24"/>
        </w:rPr>
      </w:pPr>
      <w:r w:rsidRPr="00610023">
        <w:rPr>
          <w:rFonts w:ascii="Arial" w:hAnsi="Arial" w:cs="Arial"/>
          <w:color w:val="FF0000"/>
          <w:sz w:val="24"/>
          <w:szCs w:val="24"/>
        </w:rPr>
        <w:t>Viable: En esta categoría se busca asegurar la viabilidad socio ambiental de los proyectos de inversiones  económicas</w:t>
      </w:r>
    </w:p>
    <w:p w:rsidR="00E87AE5" w:rsidRPr="00610023" w:rsidRDefault="00E87AE5" w:rsidP="00E87AE5">
      <w:pPr>
        <w:rPr>
          <w:rFonts w:ascii="Arial" w:hAnsi="Arial" w:cs="Arial"/>
          <w:color w:val="FF0000"/>
          <w:sz w:val="24"/>
          <w:szCs w:val="24"/>
        </w:rPr>
      </w:pPr>
      <w:r w:rsidRPr="00610023">
        <w:rPr>
          <w:rFonts w:ascii="Arial" w:hAnsi="Arial" w:cs="Arial"/>
          <w:color w:val="FF0000"/>
          <w:sz w:val="24"/>
          <w:szCs w:val="24"/>
        </w:rPr>
        <w:t>Equitativo: Esta categoría  busca generar una vida más equilibrada y justa para todas las personas que habitan este planeta mediante la igualdad de los derechos de cada individuo en adquirir los beneficios ambientales economices y sociales que nos ofrece el planeta.</w:t>
      </w:r>
    </w:p>
    <w:p w:rsidR="00E87AE5" w:rsidRPr="00610023" w:rsidRDefault="00E87AE5" w:rsidP="00E87AE5">
      <w:pPr>
        <w:rPr>
          <w:rFonts w:ascii="Arial" w:hAnsi="Arial" w:cs="Arial"/>
          <w:color w:val="FF0000"/>
          <w:sz w:val="24"/>
          <w:szCs w:val="24"/>
        </w:rPr>
      </w:pPr>
      <w:r w:rsidRPr="00610023">
        <w:rPr>
          <w:rFonts w:ascii="Arial" w:hAnsi="Arial" w:cs="Arial"/>
          <w:color w:val="FF0000"/>
          <w:sz w:val="24"/>
          <w:szCs w:val="24"/>
        </w:rPr>
        <w:t>Vivible: Esta categoría nos presenta lo que tenemos que cambiar en nuestra relación con el ambiente  para lograr las metas, de conservar un planeta en buenas condiciones ambientales  para nuestro presente y para las futuras generaciones.</w:t>
      </w:r>
    </w:p>
    <w:p w:rsidR="00E87AE5" w:rsidRDefault="00E87AE5" w:rsidP="00E87AE5">
      <w:pPr>
        <w:jc w:val="both"/>
        <w:rPr>
          <w:rFonts w:ascii="Arial" w:hAnsi="Arial" w:cs="Arial"/>
          <w:b/>
        </w:rPr>
      </w:pPr>
    </w:p>
    <w:p w:rsidR="00E87AE5" w:rsidRDefault="00E87AE5" w:rsidP="00E87AE5">
      <w:pPr>
        <w:jc w:val="center"/>
        <w:rPr>
          <w:rFonts w:ascii="Arial" w:hAnsi="Arial" w:cs="Arial"/>
          <w:b/>
        </w:rPr>
      </w:pPr>
    </w:p>
    <w:p w:rsidR="00E87AE5" w:rsidRDefault="00E87AE5" w:rsidP="00E87AE5">
      <w:pPr>
        <w:jc w:val="both"/>
        <w:rPr>
          <w:rFonts w:ascii="Arial" w:hAnsi="Arial" w:cs="Arial"/>
          <w:b/>
          <w:sz w:val="28"/>
          <w:szCs w:val="28"/>
        </w:rPr>
      </w:pPr>
      <w:r w:rsidRPr="00C5470A">
        <w:rPr>
          <w:rFonts w:ascii="Arial" w:hAnsi="Arial" w:cs="Arial"/>
          <w:b/>
          <w:sz w:val="28"/>
          <w:szCs w:val="28"/>
        </w:rPr>
        <w:t>LECCIÓN 2</w:t>
      </w:r>
    </w:p>
    <w:p w:rsidR="00E87AE5" w:rsidRDefault="00E87AE5" w:rsidP="00E87AE5">
      <w:pPr>
        <w:jc w:val="both"/>
        <w:rPr>
          <w:rFonts w:ascii="Arial" w:hAnsi="Arial" w:cs="Arial"/>
          <w:b/>
          <w:sz w:val="28"/>
          <w:szCs w:val="28"/>
        </w:rPr>
      </w:pPr>
      <w:r w:rsidRPr="00C5470A">
        <w:rPr>
          <w:rFonts w:ascii="Arial" w:hAnsi="Arial" w:cs="Arial"/>
          <w:b/>
          <w:sz w:val="28"/>
          <w:szCs w:val="28"/>
        </w:rPr>
        <w:t>Principios del desarrollo sostenible</w:t>
      </w:r>
    </w:p>
    <w:p w:rsidR="00E87AE5" w:rsidRPr="00FD2622" w:rsidRDefault="00E87AE5" w:rsidP="00E87AE5">
      <w:pPr>
        <w:jc w:val="both"/>
        <w:rPr>
          <w:rFonts w:ascii="Arial" w:hAnsi="Arial" w:cs="Arial"/>
          <w:sz w:val="24"/>
          <w:szCs w:val="24"/>
        </w:rPr>
      </w:pPr>
      <w:r w:rsidRPr="00FD2622">
        <w:rPr>
          <w:rFonts w:ascii="Arial" w:hAnsi="Arial" w:cs="Arial"/>
          <w:sz w:val="24"/>
          <w:szCs w:val="24"/>
        </w:rPr>
        <w:t xml:space="preserve">Los seres humanos cambiaron y siguen cambiando el mundo, estos cambios tienen su punto de partida en el desarrollo de tecnologías para: la extracción y uso </w:t>
      </w:r>
      <w:r w:rsidRPr="00FD2622">
        <w:rPr>
          <w:rFonts w:ascii="Arial" w:hAnsi="Arial" w:cs="Arial"/>
          <w:sz w:val="24"/>
          <w:szCs w:val="24"/>
        </w:rPr>
        <w:lastRenderedPageBreak/>
        <w:t>de recursos naturales renovables y no renovables; para los avances en medios de transporte; la industrialización y en las últimas décadas, para la innovación en medios de comunicación e información como los dispositivos móviles, el internet y la televisión, entre otros.</w:t>
      </w:r>
    </w:p>
    <w:p w:rsidR="00E87AE5" w:rsidRPr="00FD2622" w:rsidRDefault="00E87AE5" w:rsidP="00E87AE5">
      <w:pPr>
        <w:jc w:val="both"/>
        <w:rPr>
          <w:rFonts w:ascii="Arial" w:hAnsi="Arial" w:cs="Arial"/>
          <w:sz w:val="24"/>
          <w:szCs w:val="24"/>
        </w:rPr>
      </w:pPr>
      <w:r w:rsidRPr="00FD2622">
        <w:rPr>
          <w:rFonts w:ascii="Arial" w:hAnsi="Arial" w:cs="Arial"/>
          <w:sz w:val="24"/>
          <w:szCs w:val="24"/>
        </w:rPr>
        <w:t>Este creciente desarrollo ya deja sus huellas en el agua, el aire y los suelos del  planeta. Suelos deforestados, montañas socavadas, y nubes negras de hollín.</w:t>
      </w:r>
    </w:p>
    <w:p w:rsidR="00E87AE5" w:rsidRPr="00FD2622" w:rsidRDefault="00E87AE5" w:rsidP="00E87AE5">
      <w:pPr>
        <w:jc w:val="both"/>
        <w:rPr>
          <w:rFonts w:ascii="Arial" w:hAnsi="Arial" w:cs="Arial"/>
          <w:sz w:val="24"/>
          <w:szCs w:val="24"/>
        </w:rPr>
      </w:pPr>
      <w:r w:rsidRPr="00FD2622">
        <w:rPr>
          <w:rFonts w:ascii="Arial" w:hAnsi="Arial" w:cs="Arial"/>
          <w:sz w:val="24"/>
          <w:szCs w:val="24"/>
        </w:rPr>
        <w:t>El desarrollo sostenible lleva a la humanidad a pensar de qué manera quiere vivir y de qué forma espera que las generaciones futuras vivan.</w:t>
      </w:r>
    </w:p>
    <w:p w:rsidR="00E87AE5" w:rsidRPr="00FD2622" w:rsidRDefault="00E87AE5" w:rsidP="00E87AE5">
      <w:pPr>
        <w:jc w:val="both"/>
        <w:rPr>
          <w:rFonts w:ascii="Arial" w:hAnsi="Arial" w:cs="Arial"/>
          <w:sz w:val="24"/>
          <w:szCs w:val="24"/>
        </w:rPr>
      </w:pPr>
    </w:p>
    <w:p w:rsidR="00E87AE5" w:rsidRPr="00FD2622" w:rsidRDefault="00E87AE5" w:rsidP="00E87AE5">
      <w:pPr>
        <w:jc w:val="both"/>
        <w:rPr>
          <w:rFonts w:ascii="Arial" w:hAnsi="Arial" w:cs="Arial"/>
          <w:sz w:val="24"/>
          <w:szCs w:val="24"/>
        </w:rPr>
      </w:pPr>
      <w:r w:rsidRPr="00FD2622">
        <w:rPr>
          <w:rFonts w:ascii="Arial" w:hAnsi="Arial" w:cs="Arial"/>
          <w:sz w:val="24"/>
          <w:szCs w:val="24"/>
        </w:rPr>
        <w:t>Cada país, continente u organización puede definir unos principios propios sobre como generar un desarrollo sostenible. La Univalle, propone los siguientes objetivos y principios para America Latina.  EIDENAR. Revista EIDENAR [en línea]  Enero - Diciembre 2010, No 9. [Fecha de consulta: Diciembre de 2015]. Disponible en: http://revistaeidenar.univalle.edu.co/revista/ejemplares/9/m.htm</w:t>
      </w:r>
    </w:p>
    <w:p w:rsidR="00E87AE5" w:rsidRPr="00FD2622" w:rsidRDefault="00E87AE5" w:rsidP="00E87AE5">
      <w:pPr>
        <w:rPr>
          <w:rFonts w:ascii="Arial" w:hAnsi="Arial" w:cs="Arial"/>
          <w:sz w:val="24"/>
          <w:szCs w:val="24"/>
        </w:rPr>
      </w:pPr>
      <w:r w:rsidRPr="00FD2622">
        <w:rPr>
          <w:rFonts w:ascii="Arial" w:hAnsi="Arial" w:cs="Arial"/>
          <w:noProof/>
          <w:sz w:val="24"/>
          <w:szCs w:val="24"/>
          <w:lang w:val="es-ES" w:eastAsia="es-ES"/>
        </w:rPr>
        <w:drawing>
          <wp:inline distT="0" distB="0" distL="0" distR="0" wp14:anchorId="4786B215" wp14:editId="156A9EC2">
            <wp:extent cx="2809397" cy="2047875"/>
            <wp:effectExtent l="19050" t="0" r="0" b="0"/>
            <wp:docPr id="37" name="Imagen 1" descr="http://semillas.org.co/apc-aa-files/353467686e6667686b6c676668f16c6c/1surpes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illas.org.co/apc-aa-files/353467686e6667686b6c676668f16c6c/1surpeste2.png"/>
                    <pic:cNvPicPr>
                      <a:picLocks noChangeAspect="1" noChangeArrowheads="1"/>
                    </pic:cNvPicPr>
                  </pic:nvPicPr>
                  <pic:blipFill>
                    <a:blip r:embed="rId111" cstate="print"/>
                    <a:srcRect/>
                    <a:stretch>
                      <a:fillRect/>
                    </a:stretch>
                  </pic:blipFill>
                  <pic:spPr bwMode="auto">
                    <a:xfrm>
                      <a:off x="0" y="0"/>
                      <a:ext cx="2810982" cy="2049030"/>
                    </a:xfrm>
                    <a:prstGeom prst="rect">
                      <a:avLst/>
                    </a:prstGeom>
                    <a:noFill/>
                    <a:ln w="9525">
                      <a:noFill/>
                      <a:miter lim="800000"/>
                      <a:headEnd/>
                      <a:tailEnd/>
                    </a:ln>
                  </pic:spPr>
                </pic:pic>
              </a:graphicData>
            </a:graphic>
          </wp:inline>
        </w:drawing>
      </w:r>
    </w:p>
    <w:p w:rsidR="00E87AE5" w:rsidRPr="00FD2622" w:rsidRDefault="00E87AE5" w:rsidP="00E87AE5">
      <w:pPr>
        <w:rPr>
          <w:rFonts w:ascii="Arial" w:hAnsi="Arial" w:cs="Arial"/>
          <w:sz w:val="24"/>
          <w:szCs w:val="24"/>
        </w:rPr>
      </w:pPr>
      <w:r w:rsidRPr="00FD2622">
        <w:rPr>
          <w:rFonts w:ascii="Arial" w:hAnsi="Arial" w:cs="Arial"/>
          <w:sz w:val="24"/>
          <w:szCs w:val="24"/>
        </w:rPr>
        <w:t xml:space="preserve">         </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FD2622"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FD2622" w:rsidRDefault="00E87AE5" w:rsidP="00E057CF">
            <w:pPr>
              <w:spacing w:line="360" w:lineRule="auto"/>
              <w:rPr>
                <w:rFonts w:ascii="Arial" w:hAnsi="Arial" w:cs="Arial"/>
                <w:sz w:val="24"/>
                <w:szCs w:val="24"/>
              </w:rPr>
            </w:pPr>
            <w:r w:rsidRPr="00FD2622">
              <w:rPr>
                <w:rFonts w:ascii="Arial" w:hAnsi="Arial" w:cs="Arial"/>
                <w:sz w:val="24"/>
                <w:szCs w:val="24"/>
              </w:rPr>
              <w:t>Titulo del recurso educativo</w:t>
            </w:r>
          </w:p>
        </w:tc>
        <w:tc>
          <w:tcPr>
            <w:tcW w:w="6249" w:type="dxa"/>
          </w:tcPr>
          <w:p w:rsidR="00E87AE5" w:rsidRPr="00FD2622"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D2622">
              <w:rPr>
                <w:rFonts w:ascii="Arial" w:hAnsi="Arial" w:cs="Arial"/>
                <w:sz w:val="24"/>
                <w:szCs w:val="24"/>
              </w:rPr>
              <w:t>Imagen componentes del desarrollo sostenible</w:t>
            </w:r>
          </w:p>
        </w:tc>
      </w:tr>
      <w:tr w:rsidR="00E87AE5" w:rsidRPr="00FD262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FD2622" w:rsidRDefault="00E87AE5" w:rsidP="00E057CF">
            <w:pPr>
              <w:spacing w:line="360" w:lineRule="auto"/>
              <w:rPr>
                <w:rFonts w:ascii="Arial" w:hAnsi="Arial" w:cs="Arial"/>
                <w:sz w:val="24"/>
                <w:szCs w:val="24"/>
              </w:rPr>
            </w:pPr>
            <w:r w:rsidRPr="00FD2622">
              <w:rPr>
                <w:rFonts w:ascii="Arial" w:hAnsi="Arial" w:cs="Arial"/>
                <w:sz w:val="24"/>
                <w:szCs w:val="24"/>
              </w:rPr>
              <w:t>Descripción:</w:t>
            </w:r>
          </w:p>
        </w:tc>
        <w:tc>
          <w:tcPr>
            <w:tcW w:w="6249" w:type="dxa"/>
            <w:tcBorders>
              <w:left w:val="none" w:sz="0" w:space="0" w:color="auto"/>
            </w:tcBorders>
          </w:tcPr>
          <w:p w:rsidR="00E87AE5" w:rsidRPr="00FD2622"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2622">
              <w:rPr>
                <w:rFonts w:ascii="Arial" w:hAnsi="Arial" w:cs="Arial"/>
                <w:sz w:val="24"/>
                <w:szCs w:val="24"/>
              </w:rPr>
              <w:t>La imagen muestra sobre los componentes que se basan los principios del desarrollo sostenible</w:t>
            </w:r>
          </w:p>
        </w:tc>
      </w:tr>
      <w:tr w:rsidR="00E87AE5" w:rsidRPr="00FD2622"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FD2622" w:rsidRDefault="00E87AE5" w:rsidP="00E057CF">
            <w:pPr>
              <w:spacing w:line="360" w:lineRule="auto"/>
              <w:rPr>
                <w:rFonts w:ascii="Arial" w:hAnsi="Arial" w:cs="Arial"/>
                <w:sz w:val="24"/>
                <w:szCs w:val="24"/>
              </w:rPr>
            </w:pPr>
            <w:r w:rsidRPr="00FD2622">
              <w:rPr>
                <w:rFonts w:ascii="Arial" w:hAnsi="Arial" w:cs="Arial"/>
                <w:sz w:val="24"/>
                <w:szCs w:val="24"/>
              </w:rPr>
              <w:t>Unidad</w:t>
            </w:r>
          </w:p>
        </w:tc>
        <w:tc>
          <w:tcPr>
            <w:tcW w:w="6249" w:type="dxa"/>
          </w:tcPr>
          <w:p w:rsidR="00E87AE5" w:rsidRPr="00FD2622"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2622">
              <w:rPr>
                <w:rFonts w:ascii="Arial" w:hAnsi="Arial" w:cs="Arial"/>
                <w:sz w:val="24"/>
                <w:szCs w:val="24"/>
              </w:rPr>
              <w:t>4</w:t>
            </w:r>
          </w:p>
        </w:tc>
      </w:tr>
      <w:tr w:rsidR="00E87AE5" w:rsidRPr="00FD262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FD2622" w:rsidRDefault="00E87AE5" w:rsidP="00E057CF">
            <w:pPr>
              <w:spacing w:line="360" w:lineRule="auto"/>
              <w:rPr>
                <w:rFonts w:ascii="Arial" w:hAnsi="Arial" w:cs="Arial"/>
                <w:sz w:val="24"/>
                <w:szCs w:val="24"/>
              </w:rPr>
            </w:pPr>
            <w:r w:rsidRPr="00FD2622">
              <w:rPr>
                <w:rFonts w:ascii="Arial" w:hAnsi="Arial" w:cs="Arial"/>
                <w:sz w:val="24"/>
                <w:szCs w:val="24"/>
              </w:rPr>
              <w:t>Lección</w:t>
            </w:r>
          </w:p>
        </w:tc>
        <w:tc>
          <w:tcPr>
            <w:tcW w:w="6249" w:type="dxa"/>
            <w:tcBorders>
              <w:left w:val="none" w:sz="0" w:space="0" w:color="auto"/>
            </w:tcBorders>
          </w:tcPr>
          <w:p w:rsidR="00E87AE5" w:rsidRPr="00FD2622"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2622">
              <w:rPr>
                <w:rFonts w:ascii="Arial" w:hAnsi="Arial" w:cs="Arial"/>
                <w:sz w:val="24"/>
                <w:szCs w:val="24"/>
              </w:rPr>
              <w:t>2</w:t>
            </w:r>
          </w:p>
        </w:tc>
      </w:tr>
      <w:tr w:rsidR="00E87AE5" w:rsidRPr="00FD2622"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FD2622" w:rsidRDefault="00E87AE5" w:rsidP="00E057CF">
            <w:pPr>
              <w:spacing w:line="360" w:lineRule="auto"/>
              <w:rPr>
                <w:rFonts w:ascii="Arial" w:hAnsi="Arial" w:cs="Arial"/>
                <w:sz w:val="24"/>
                <w:szCs w:val="24"/>
              </w:rPr>
            </w:pPr>
            <w:r w:rsidRPr="00FD2622">
              <w:rPr>
                <w:rFonts w:ascii="Arial" w:hAnsi="Arial" w:cs="Arial"/>
                <w:sz w:val="24"/>
                <w:szCs w:val="24"/>
              </w:rPr>
              <w:t>Tipo de recurso:</w:t>
            </w:r>
          </w:p>
        </w:tc>
        <w:tc>
          <w:tcPr>
            <w:tcW w:w="6249" w:type="dxa"/>
          </w:tcPr>
          <w:p w:rsidR="00E87AE5" w:rsidRPr="00FD2622"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2622">
              <w:rPr>
                <w:rFonts w:ascii="Arial" w:hAnsi="Arial" w:cs="Arial"/>
                <w:sz w:val="24"/>
                <w:szCs w:val="24"/>
              </w:rPr>
              <w:t>Recurso de observación</w:t>
            </w:r>
          </w:p>
        </w:tc>
      </w:tr>
      <w:tr w:rsidR="00E87AE5" w:rsidRPr="00FD2622"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FD2622" w:rsidRDefault="00E87AE5" w:rsidP="00E057CF">
            <w:pPr>
              <w:spacing w:line="360" w:lineRule="auto"/>
              <w:rPr>
                <w:rFonts w:ascii="Arial" w:hAnsi="Arial" w:cs="Arial"/>
                <w:sz w:val="24"/>
                <w:szCs w:val="24"/>
              </w:rPr>
            </w:pPr>
            <w:r w:rsidRPr="00FD2622">
              <w:rPr>
                <w:rFonts w:ascii="Arial" w:hAnsi="Arial" w:cs="Arial"/>
                <w:sz w:val="24"/>
                <w:szCs w:val="24"/>
              </w:rPr>
              <w:t xml:space="preserve">Instrucciones  para el </w:t>
            </w:r>
            <w:r w:rsidRPr="00FD2622">
              <w:rPr>
                <w:rFonts w:ascii="Arial" w:hAnsi="Arial" w:cs="Arial"/>
                <w:sz w:val="24"/>
                <w:szCs w:val="24"/>
              </w:rPr>
              <w:lastRenderedPageBreak/>
              <w:t>estudiante</w:t>
            </w:r>
          </w:p>
        </w:tc>
        <w:tc>
          <w:tcPr>
            <w:tcW w:w="6249" w:type="dxa"/>
            <w:tcBorders>
              <w:left w:val="none" w:sz="0" w:space="0" w:color="auto"/>
            </w:tcBorders>
          </w:tcPr>
          <w:p w:rsidR="00E87AE5" w:rsidRPr="00FD2622"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2622">
              <w:rPr>
                <w:rFonts w:ascii="Arial" w:hAnsi="Arial" w:cs="Arial"/>
                <w:sz w:val="24"/>
                <w:szCs w:val="24"/>
              </w:rPr>
              <w:lastRenderedPageBreak/>
              <w:t xml:space="preserve">El estudiante podrá reconocer que los principios del </w:t>
            </w:r>
            <w:r w:rsidRPr="00FD2622">
              <w:rPr>
                <w:rFonts w:ascii="Arial" w:hAnsi="Arial" w:cs="Arial"/>
                <w:sz w:val="24"/>
                <w:szCs w:val="24"/>
              </w:rPr>
              <w:lastRenderedPageBreak/>
              <w:t>desarrollo sostenible se basan estos tres componentes</w:t>
            </w:r>
          </w:p>
        </w:tc>
      </w:tr>
      <w:tr w:rsidR="00E87AE5" w:rsidRPr="00FD2622"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FD2622" w:rsidRDefault="00E87AE5" w:rsidP="00E057CF">
            <w:pPr>
              <w:spacing w:line="360" w:lineRule="auto"/>
              <w:rPr>
                <w:rFonts w:ascii="Arial" w:hAnsi="Arial" w:cs="Arial"/>
                <w:sz w:val="24"/>
                <w:szCs w:val="24"/>
              </w:rPr>
            </w:pPr>
            <w:r w:rsidRPr="00FD2622">
              <w:rPr>
                <w:rFonts w:ascii="Arial" w:hAnsi="Arial" w:cs="Arial"/>
                <w:sz w:val="24"/>
                <w:szCs w:val="24"/>
              </w:rPr>
              <w:lastRenderedPageBreak/>
              <w:t>URLs de ejemplo o sugerencias</w:t>
            </w:r>
          </w:p>
        </w:tc>
        <w:tc>
          <w:tcPr>
            <w:tcW w:w="6249" w:type="dxa"/>
          </w:tcPr>
          <w:p w:rsidR="00E87AE5" w:rsidRPr="00FD2622" w:rsidRDefault="00E87AE5" w:rsidP="00E057C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FD2622">
              <w:rPr>
                <w:rFonts w:ascii="Arial" w:hAnsi="Arial" w:cs="Arial"/>
                <w:color w:val="auto"/>
                <w:sz w:val="24"/>
                <w:szCs w:val="24"/>
              </w:rPr>
              <w:t>La figura de arriba muestra un ejemplo de la imagen</w:t>
            </w:r>
          </w:p>
        </w:tc>
      </w:tr>
    </w:tbl>
    <w:p w:rsidR="00E87AE5" w:rsidRPr="00FD2622" w:rsidRDefault="00E87AE5" w:rsidP="00E87AE5">
      <w:pPr>
        <w:rPr>
          <w:rFonts w:ascii="Arial" w:hAnsi="Arial" w:cs="Arial"/>
          <w:sz w:val="24"/>
          <w:szCs w:val="24"/>
        </w:rPr>
      </w:pPr>
    </w:p>
    <w:p w:rsidR="00E87AE5" w:rsidRPr="00FD2622" w:rsidRDefault="00E87AE5" w:rsidP="00E87AE5">
      <w:pPr>
        <w:rPr>
          <w:rFonts w:ascii="Arial" w:hAnsi="Arial" w:cs="Arial"/>
          <w:b/>
          <w:sz w:val="24"/>
          <w:szCs w:val="24"/>
        </w:rPr>
      </w:pPr>
      <w:r w:rsidRPr="00FD2622">
        <w:rPr>
          <w:rFonts w:ascii="Arial" w:hAnsi="Arial" w:cs="Arial"/>
          <w:b/>
          <w:sz w:val="24"/>
          <w:szCs w:val="24"/>
        </w:rPr>
        <w:t xml:space="preserve">   </w:t>
      </w:r>
    </w:p>
    <w:p w:rsidR="00E87AE5" w:rsidRPr="00FD2622" w:rsidRDefault="00E87AE5" w:rsidP="00E87AE5">
      <w:pPr>
        <w:jc w:val="both"/>
        <w:rPr>
          <w:rFonts w:ascii="Arial" w:hAnsi="Arial" w:cs="Arial"/>
          <w:b/>
          <w:sz w:val="24"/>
          <w:szCs w:val="24"/>
        </w:rPr>
      </w:pPr>
      <w:r w:rsidRPr="00FD2622">
        <w:rPr>
          <w:rFonts w:ascii="Arial" w:hAnsi="Arial" w:cs="Arial"/>
          <w:b/>
          <w:sz w:val="24"/>
          <w:szCs w:val="24"/>
        </w:rPr>
        <w:t xml:space="preserve">             Objetivo 1: Asegurar la existencia humana</w:t>
      </w:r>
    </w:p>
    <w:p w:rsidR="00E87AE5" w:rsidRPr="00FD2622" w:rsidRDefault="00E87AE5" w:rsidP="00E87AE5">
      <w:pPr>
        <w:jc w:val="both"/>
        <w:rPr>
          <w:rFonts w:ascii="Arial" w:hAnsi="Arial" w:cs="Arial"/>
          <w:sz w:val="24"/>
          <w:szCs w:val="24"/>
        </w:rPr>
      </w:pPr>
      <w:r w:rsidRPr="00FD2622">
        <w:rPr>
          <w:rFonts w:ascii="Arial" w:hAnsi="Arial" w:cs="Arial"/>
          <w:sz w:val="24"/>
          <w:szCs w:val="24"/>
        </w:rPr>
        <w:t xml:space="preserve">              Principios: </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Protección de la salud humana:</w:t>
      </w:r>
      <w:r w:rsidRPr="00FD2622">
        <w:rPr>
          <w:rFonts w:ascii="Arial" w:hAnsi="Arial" w:cs="Arial"/>
          <w:sz w:val="24"/>
          <w:szCs w:val="24"/>
        </w:rPr>
        <w:t xml:space="preserve"> </w:t>
      </w:r>
      <w:r w:rsidRPr="00FD2622">
        <w:rPr>
          <w:rStyle w:val="apple-converted-space"/>
          <w:rFonts w:ascii="Arial" w:hAnsi="Arial" w:cs="Arial"/>
          <w:sz w:val="24"/>
          <w:szCs w:val="24"/>
          <w:shd w:val="clear" w:color="auto" w:fill="FFFFFF"/>
        </w:rPr>
        <w:t> </w:t>
      </w:r>
      <w:r w:rsidRPr="00FD2622">
        <w:rPr>
          <w:rFonts w:ascii="Arial" w:hAnsi="Arial" w:cs="Arial"/>
          <w:sz w:val="24"/>
          <w:szCs w:val="24"/>
          <w:shd w:val="clear" w:color="auto" w:fill="FFFFFF"/>
        </w:rPr>
        <w:t>Se deben evitar peligros y riesgos no justificables para la salud humana como consecuencia de impactos ambientales negativos causados por el ser humano.</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Satisfacción de las necesidades básicas:</w:t>
      </w:r>
      <w:r w:rsidRPr="00FD2622">
        <w:rPr>
          <w:rStyle w:val="Ttulo1Car"/>
          <w:rFonts w:ascii="Arial" w:hAnsi="Arial" w:cs="Arial"/>
          <w:sz w:val="24"/>
          <w:szCs w:val="24"/>
          <w:shd w:val="clear" w:color="auto" w:fill="FFFFFF"/>
        </w:rPr>
        <w:t xml:space="preserve"> </w:t>
      </w:r>
      <w:r w:rsidRPr="00FD2622">
        <w:rPr>
          <w:rStyle w:val="apple-converted-space"/>
          <w:rFonts w:ascii="Arial" w:hAnsi="Arial" w:cs="Arial"/>
          <w:sz w:val="24"/>
          <w:szCs w:val="24"/>
          <w:shd w:val="clear" w:color="auto" w:fill="FFFFFF"/>
        </w:rPr>
        <w:t> </w:t>
      </w:r>
      <w:r w:rsidRPr="00FD2622">
        <w:rPr>
          <w:rFonts w:ascii="Arial" w:hAnsi="Arial" w:cs="Arial"/>
          <w:sz w:val="24"/>
          <w:szCs w:val="24"/>
          <w:shd w:val="clear" w:color="auto" w:fill="FFFFFF"/>
        </w:rPr>
        <w:t>Para todos los miembros de una sociedad se debe ga rantizar un mínimo de satisfacción de las necesidades básicas (vivienda, alimentación, ropa, salud) y del aseguramiento contra riesgos centrales de la vida (enfermedades, invalidez).</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Garantizar la posibilidad de existencia de todas las personas:</w:t>
      </w:r>
      <w:r w:rsidRPr="00FD2622">
        <w:rPr>
          <w:rFonts w:ascii="Arial" w:hAnsi="Arial" w:cs="Arial"/>
          <w:sz w:val="24"/>
          <w:szCs w:val="24"/>
          <w:shd w:val="clear" w:color="auto" w:fill="FFFFFF"/>
        </w:rPr>
        <w:t xml:space="preserve"> Para todos los miembros de una sociedad se debe garantizar la posibilidad de asegurar su existencia (incluidas la educación de los niños y el seguro de vejez) a través de actividades libremente realizadas.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Distribución justa del acceso y uso a los recursos naturales:</w:t>
      </w:r>
      <w:r w:rsidRPr="00FD2622">
        <w:rPr>
          <w:rFonts w:ascii="Arial" w:hAnsi="Arial" w:cs="Arial"/>
          <w:sz w:val="24"/>
          <w:szCs w:val="24"/>
          <w:shd w:val="clear" w:color="auto" w:fill="FFFFFF"/>
        </w:rPr>
        <w:t xml:space="preserve"> El uso de los recursos naturales y del medio ambiente se debe distribuir bajo criterios de justicia y con la correcta participación de todos los afectados.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 xml:space="preserve">Reducir las diferencias extremas en la distribución de ingresos y propiedad de bienes: </w:t>
      </w:r>
      <w:r w:rsidRPr="00FD2622">
        <w:rPr>
          <w:rFonts w:ascii="Arial" w:hAnsi="Arial" w:cs="Arial"/>
          <w:sz w:val="24"/>
          <w:szCs w:val="24"/>
        </w:rPr>
        <w:t>Las</w:t>
      </w:r>
      <w:r w:rsidRPr="00FD2622">
        <w:rPr>
          <w:rFonts w:ascii="Arial" w:hAnsi="Arial" w:cs="Arial"/>
          <w:sz w:val="24"/>
          <w:szCs w:val="24"/>
          <w:shd w:val="clear" w:color="auto" w:fill="FFFFFF"/>
        </w:rPr>
        <w:t xml:space="preserve"> desigualdades son la causa de muchos de los problemas ambientales y sociales dentro y entre los países, y no puede haber desarrollo sostenible sin cerrar esta brecha.</w:t>
      </w:r>
      <w:r w:rsidRPr="00FD2622">
        <w:rPr>
          <w:rStyle w:val="apple-converted-space"/>
          <w:rFonts w:ascii="Arial" w:hAnsi="Arial" w:cs="Arial"/>
          <w:sz w:val="24"/>
          <w:szCs w:val="24"/>
          <w:shd w:val="clear" w:color="auto" w:fill="FFFFFF"/>
        </w:rPr>
        <w:t> </w:t>
      </w:r>
    </w:p>
    <w:p w:rsidR="00E87AE5" w:rsidRPr="00FD2622" w:rsidRDefault="00E87AE5" w:rsidP="00E87AE5">
      <w:pPr>
        <w:jc w:val="both"/>
        <w:rPr>
          <w:rFonts w:ascii="Arial" w:hAnsi="Arial" w:cs="Arial"/>
          <w:b/>
          <w:sz w:val="24"/>
          <w:szCs w:val="24"/>
        </w:rPr>
      </w:pPr>
      <w:r w:rsidRPr="00FD2622">
        <w:rPr>
          <w:rFonts w:ascii="Arial" w:hAnsi="Arial" w:cs="Arial"/>
          <w:b/>
          <w:sz w:val="24"/>
          <w:szCs w:val="24"/>
        </w:rPr>
        <w:t xml:space="preserve">             Objetivo 2: Mantener el potencial productivo de la sociedad</w:t>
      </w:r>
    </w:p>
    <w:p w:rsidR="00E87AE5" w:rsidRPr="00FD2622" w:rsidRDefault="00E87AE5" w:rsidP="00E87AE5">
      <w:pPr>
        <w:jc w:val="both"/>
        <w:rPr>
          <w:rFonts w:ascii="Arial" w:hAnsi="Arial" w:cs="Arial"/>
          <w:sz w:val="24"/>
          <w:szCs w:val="24"/>
        </w:rPr>
      </w:pPr>
      <w:r w:rsidRPr="00FD2622">
        <w:rPr>
          <w:rFonts w:ascii="Arial" w:hAnsi="Arial" w:cs="Arial"/>
          <w:sz w:val="24"/>
          <w:szCs w:val="24"/>
        </w:rPr>
        <w:t xml:space="preserve">             Principios: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El uso sostenible de recursos naturales renovables:</w:t>
      </w:r>
      <w:r w:rsidRPr="00FD2622">
        <w:rPr>
          <w:rFonts w:ascii="Arial" w:hAnsi="Arial" w:cs="Arial"/>
          <w:sz w:val="24"/>
          <w:szCs w:val="24"/>
        </w:rPr>
        <w:t xml:space="preserve"> </w:t>
      </w:r>
      <w:r w:rsidRPr="00FD2622">
        <w:rPr>
          <w:rFonts w:ascii="Arial" w:hAnsi="Arial" w:cs="Arial"/>
          <w:sz w:val="24"/>
          <w:szCs w:val="24"/>
          <w:shd w:val="clear" w:color="auto" w:fill="FFFFFF"/>
        </w:rPr>
        <w:t>El nivel de uso de los recursos naturales renovables no debe superar su capacidad de regeneración natural y no debe poner en peligro la capacidad de desempeño y funcionamiento de los ecosistemas respectivos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lastRenderedPageBreak/>
        <w:t>El uso sostenible de los recursos naturales no renovables:</w:t>
      </w:r>
      <w:r w:rsidRPr="00FD2622">
        <w:rPr>
          <w:rFonts w:ascii="Arial" w:hAnsi="Arial" w:cs="Arial"/>
          <w:sz w:val="24"/>
          <w:szCs w:val="24"/>
        </w:rPr>
        <w:t xml:space="preserve"> </w:t>
      </w:r>
      <w:r w:rsidRPr="00FD2622">
        <w:rPr>
          <w:rFonts w:ascii="Arial" w:hAnsi="Arial" w:cs="Arial"/>
          <w:sz w:val="24"/>
          <w:szCs w:val="24"/>
          <w:shd w:val="clear" w:color="auto" w:fill="FFFFFF"/>
        </w:rPr>
        <w:t>Se debe mantener en el tiempo el alcance de las reservas existentes comprobadas de los recursos naturales no renovables.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El uso sostenible del medio ambiente como receptor de emisiones:</w:t>
      </w:r>
      <w:r w:rsidRPr="00FD2622">
        <w:rPr>
          <w:rStyle w:val="Ttulo1Car"/>
          <w:rFonts w:ascii="Arial" w:hAnsi="Arial" w:cs="Arial"/>
          <w:sz w:val="24"/>
          <w:szCs w:val="24"/>
          <w:shd w:val="clear" w:color="auto" w:fill="FFFFFF"/>
        </w:rPr>
        <w:t xml:space="preserve"> </w:t>
      </w:r>
      <w:r w:rsidRPr="00FD2622">
        <w:rPr>
          <w:rStyle w:val="apple-converted-space"/>
          <w:rFonts w:ascii="Arial" w:hAnsi="Arial" w:cs="Arial"/>
          <w:sz w:val="24"/>
          <w:szCs w:val="24"/>
          <w:shd w:val="clear" w:color="auto" w:fill="FFFFFF"/>
        </w:rPr>
        <w:t> </w:t>
      </w:r>
      <w:r w:rsidRPr="00FD2622">
        <w:rPr>
          <w:rFonts w:ascii="Arial" w:hAnsi="Arial" w:cs="Arial"/>
          <w:sz w:val="24"/>
          <w:szCs w:val="24"/>
          <w:shd w:val="clear" w:color="auto" w:fill="FFFFFF"/>
        </w:rPr>
        <w:t>La liberación de residuos y emisiones en todas sus formas no debe superar la capacidad de recepción del medio ambiente y de los ecosistemas.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Evitar riesgos tecnológicos inaceptables:</w:t>
      </w:r>
      <w:r w:rsidRPr="00FD2622">
        <w:rPr>
          <w:rFonts w:ascii="Arial" w:hAnsi="Arial" w:cs="Arial"/>
          <w:sz w:val="24"/>
          <w:szCs w:val="24"/>
        </w:rPr>
        <w:t xml:space="preserve"> </w:t>
      </w:r>
      <w:r w:rsidRPr="00FD2622">
        <w:rPr>
          <w:rFonts w:ascii="Arial" w:hAnsi="Arial" w:cs="Arial"/>
          <w:sz w:val="24"/>
          <w:szCs w:val="24"/>
          <w:shd w:val="clear" w:color="auto" w:fill="FFFFFF"/>
        </w:rPr>
        <w:t>Se deben evitar riesgos tecnológicos que podrían tener consecuencias catastróficas.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El desarrollo sostenible del capital material, humano y de conocimiento:</w:t>
      </w:r>
      <w:r w:rsidRPr="00FD2622">
        <w:rPr>
          <w:rFonts w:ascii="Arial" w:hAnsi="Arial" w:cs="Arial"/>
          <w:sz w:val="24"/>
          <w:szCs w:val="24"/>
        </w:rPr>
        <w:t xml:space="preserve"> </w:t>
      </w:r>
      <w:r w:rsidRPr="00FD2622">
        <w:rPr>
          <w:rStyle w:val="apple-converted-space"/>
          <w:rFonts w:ascii="Arial" w:hAnsi="Arial" w:cs="Arial"/>
          <w:sz w:val="24"/>
          <w:szCs w:val="24"/>
          <w:shd w:val="clear" w:color="auto" w:fill="FFFFFF"/>
        </w:rPr>
        <w:t> </w:t>
      </w:r>
      <w:r w:rsidRPr="00FD2622">
        <w:rPr>
          <w:rFonts w:ascii="Arial" w:hAnsi="Arial" w:cs="Arial"/>
          <w:sz w:val="24"/>
          <w:szCs w:val="24"/>
          <w:shd w:val="clear" w:color="auto" w:fill="FFFFFF"/>
        </w:rPr>
        <w:t>Se debe desarrollar el capital material, humano y de conocimiento, de tal manera que se pueda mantener o mejorar la capacidad económica.</w:t>
      </w:r>
    </w:p>
    <w:p w:rsidR="00E87AE5" w:rsidRPr="00FD2622" w:rsidRDefault="00E87AE5" w:rsidP="00E87AE5">
      <w:pPr>
        <w:pStyle w:val="Prrafodelista"/>
        <w:spacing w:after="160" w:line="259" w:lineRule="auto"/>
        <w:ind w:left="1440"/>
        <w:jc w:val="both"/>
        <w:rPr>
          <w:rFonts w:ascii="Arial" w:hAnsi="Arial" w:cs="Arial"/>
          <w:sz w:val="24"/>
          <w:szCs w:val="24"/>
        </w:rPr>
      </w:pPr>
    </w:p>
    <w:p w:rsidR="00E87AE5" w:rsidRPr="00FD2622" w:rsidRDefault="00E87AE5" w:rsidP="00E87AE5">
      <w:pPr>
        <w:jc w:val="both"/>
        <w:rPr>
          <w:rFonts w:ascii="Arial" w:hAnsi="Arial" w:cs="Arial"/>
          <w:b/>
          <w:sz w:val="24"/>
          <w:szCs w:val="24"/>
        </w:rPr>
      </w:pPr>
      <w:r w:rsidRPr="00FD2622">
        <w:rPr>
          <w:rFonts w:ascii="Arial" w:hAnsi="Arial" w:cs="Arial"/>
          <w:b/>
          <w:sz w:val="24"/>
          <w:szCs w:val="24"/>
        </w:rPr>
        <w:t xml:space="preserve">             Objetivo 3: Mantener las opciones de desarrollo y actuación de la sociedad.</w:t>
      </w:r>
    </w:p>
    <w:p w:rsidR="00E87AE5" w:rsidRPr="00FD2622" w:rsidRDefault="00E87AE5" w:rsidP="00E87AE5">
      <w:pPr>
        <w:jc w:val="both"/>
        <w:rPr>
          <w:rFonts w:ascii="Arial" w:hAnsi="Arial" w:cs="Arial"/>
          <w:sz w:val="24"/>
          <w:szCs w:val="24"/>
        </w:rPr>
      </w:pPr>
      <w:r w:rsidRPr="00FD2622">
        <w:rPr>
          <w:rFonts w:ascii="Arial" w:hAnsi="Arial" w:cs="Arial"/>
          <w:sz w:val="24"/>
          <w:szCs w:val="24"/>
        </w:rPr>
        <w:t xml:space="preserve">             Principios: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La igualdad de oportunidades en educación, empleo e información:</w:t>
      </w:r>
      <w:r w:rsidRPr="00FD2622">
        <w:rPr>
          <w:rFonts w:ascii="Arial" w:hAnsi="Arial" w:cs="Arial"/>
          <w:sz w:val="24"/>
          <w:szCs w:val="24"/>
          <w:shd w:val="clear" w:color="auto" w:fill="FFFFFF"/>
        </w:rPr>
        <w:t xml:space="preserve"> Todos los miembros de una sociedad deben tener opciones iguales con respecto al acceso a educación, información, empleos formales, puestos y posiciones sociales, políticas y económicas.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La participación en los procesos sociales de decisión:</w:t>
      </w:r>
      <w:r w:rsidRPr="00FD2622">
        <w:rPr>
          <w:rFonts w:ascii="Arial" w:hAnsi="Arial" w:cs="Arial"/>
          <w:sz w:val="24"/>
          <w:szCs w:val="24"/>
        </w:rPr>
        <w:t xml:space="preserve"> </w:t>
      </w:r>
      <w:r w:rsidRPr="00FD2622">
        <w:rPr>
          <w:rFonts w:ascii="Arial" w:hAnsi="Arial" w:cs="Arial"/>
          <w:sz w:val="24"/>
          <w:szCs w:val="24"/>
          <w:shd w:val="clear" w:color="auto" w:fill="FFFFFF"/>
        </w:rPr>
        <w:t>A todos los miembros de una sociedad se les debe permitir la participación en los procesos relevantes de la toma de decisiones.</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Protección de la diversidad y herencia cultural:</w:t>
      </w:r>
      <w:r w:rsidRPr="00FD2622">
        <w:rPr>
          <w:rStyle w:val="Ttulo1Car"/>
          <w:rFonts w:ascii="Arial" w:hAnsi="Arial" w:cs="Arial"/>
          <w:sz w:val="24"/>
          <w:szCs w:val="24"/>
          <w:shd w:val="clear" w:color="auto" w:fill="FFFFFF"/>
        </w:rPr>
        <w:t xml:space="preserve"> </w:t>
      </w:r>
      <w:r w:rsidRPr="00FD2622">
        <w:rPr>
          <w:rStyle w:val="apple-converted-space"/>
          <w:rFonts w:ascii="Arial" w:hAnsi="Arial" w:cs="Arial"/>
          <w:sz w:val="24"/>
          <w:szCs w:val="24"/>
          <w:shd w:val="clear" w:color="auto" w:fill="FFFFFF"/>
        </w:rPr>
        <w:t> </w:t>
      </w:r>
      <w:r w:rsidRPr="00FD2622">
        <w:rPr>
          <w:rFonts w:ascii="Arial" w:hAnsi="Arial" w:cs="Arial"/>
          <w:sz w:val="24"/>
          <w:szCs w:val="24"/>
          <w:shd w:val="clear" w:color="auto" w:fill="FFFFFF"/>
        </w:rPr>
        <w:t>La herencia cultural de la humanidad y la diversidad cultural se deben conservar</w:t>
      </w:r>
      <w:r w:rsidRPr="00FD2622">
        <w:rPr>
          <w:rFonts w:ascii="Arial" w:hAnsi="Arial" w:cs="Arial"/>
          <w:sz w:val="24"/>
          <w:szCs w:val="24"/>
        </w:rPr>
        <w:t xml:space="preserve"> </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La protección de la función cultural de la naturaleza:</w:t>
      </w:r>
      <w:r w:rsidRPr="00FD2622">
        <w:rPr>
          <w:rFonts w:ascii="Arial" w:hAnsi="Arial" w:cs="Arial"/>
          <w:sz w:val="24"/>
          <w:szCs w:val="24"/>
          <w:shd w:val="clear" w:color="auto" w:fill="FFFFFF"/>
        </w:rPr>
        <w:t xml:space="preserve"> Se deben conservar paisajes culturales y naturales o partes de paisajes de características especiales o de belleza extraordinaria.</w:t>
      </w:r>
    </w:p>
    <w:p w:rsidR="00E87AE5" w:rsidRPr="00FD2622" w:rsidRDefault="00E87AE5" w:rsidP="00E87AE5">
      <w:pPr>
        <w:pStyle w:val="Prrafodelista"/>
        <w:numPr>
          <w:ilvl w:val="0"/>
          <w:numId w:val="41"/>
        </w:numPr>
        <w:spacing w:after="160" w:line="259" w:lineRule="auto"/>
        <w:jc w:val="both"/>
        <w:rPr>
          <w:rFonts w:ascii="Arial" w:hAnsi="Arial" w:cs="Arial"/>
          <w:sz w:val="24"/>
          <w:szCs w:val="24"/>
        </w:rPr>
      </w:pPr>
      <w:r w:rsidRPr="00FD2622">
        <w:rPr>
          <w:rFonts w:ascii="Arial" w:hAnsi="Arial" w:cs="Arial"/>
          <w:b/>
          <w:sz w:val="24"/>
          <w:szCs w:val="24"/>
        </w:rPr>
        <w:t>Asegurar los recursos y capacidades sociales:</w:t>
      </w:r>
      <w:r w:rsidRPr="00FD2622">
        <w:rPr>
          <w:rStyle w:val="Ttulo1Car"/>
          <w:rFonts w:ascii="Arial" w:hAnsi="Arial" w:cs="Arial"/>
          <w:b/>
          <w:bCs/>
          <w:sz w:val="24"/>
          <w:szCs w:val="24"/>
          <w:shd w:val="clear" w:color="auto" w:fill="FFFFFF"/>
        </w:rPr>
        <w:t xml:space="preserve"> </w:t>
      </w:r>
      <w:r w:rsidRPr="00FD2622">
        <w:rPr>
          <w:rStyle w:val="apple-converted-space"/>
          <w:rFonts w:ascii="Arial" w:hAnsi="Arial" w:cs="Arial"/>
          <w:b/>
          <w:bCs/>
          <w:sz w:val="24"/>
          <w:szCs w:val="24"/>
          <w:shd w:val="clear" w:color="auto" w:fill="FFFFFF"/>
        </w:rPr>
        <w:t> </w:t>
      </w:r>
      <w:r w:rsidRPr="00FD2622">
        <w:rPr>
          <w:rFonts w:ascii="Arial" w:hAnsi="Arial" w:cs="Arial"/>
          <w:sz w:val="24"/>
          <w:szCs w:val="24"/>
          <w:shd w:val="clear" w:color="auto" w:fill="FFFFFF"/>
        </w:rPr>
        <w:t>Para asegurar la integración social de la sociedad se deben fortalecer los sentidos de derecho, justicia, tolerancia, solidaridad, la orientación hacia el bienestar común y el potencial de resolver los conflictos sin violencia.</w:t>
      </w:r>
    </w:p>
    <w:p w:rsidR="00E87AE5" w:rsidRDefault="00E87AE5" w:rsidP="00E87AE5">
      <w:pPr>
        <w:spacing w:after="160" w:line="259" w:lineRule="auto"/>
        <w:jc w:val="both"/>
      </w:pP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Principios del desarrollo sostenible</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Tabla relaciona los objetivos y los principios del desarrollo sotenible</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lastRenderedPageBreak/>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El estudiante podrá por medio de la tabla podrá visualizar cada objetivo y principios del desarrollo sostenible </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EB1D30" w:rsidRDefault="00E87AE5" w:rsidP="00E057CF">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La tabla de abajo muestra como podrían ir relacionados objetivos y principios</w:t>
            </w:r>
          </w:p>
        </w:tc>
      </w:tr>
    </w:tbl>
    <w:p w:rsidR="00E87AE5" w:rsidRPr="001B0792" w:rsidRDefault="00E87AE5" w:rsidP="00E87AE5"/>
    <w:p w:rsidR="00E87AE5" w:rsidRDefault="00E87AE5" w:rsidP="00E87AE5">
      <w:pPr>
        <w:jc w:val="both"/>
        <w:rPr>
          <w:rFonts w:ascii="Arial" w:hAnsi="Arial" w:cs="Arial"/>
          <w:b/>
          <w:sz w:val="24"/>
          <w:szCs w:val="24"/>
        </w:rPr>
      </w:pPr>
      <w:r w:rsidRPr="00CB0FEC">
        <w:rPr>
          <w:rFonts w:ascii="Arial" w:hAnsi="Arial" w:cs="Arial"/>
          <w:b/>
          <w:noProof/>
          <w:sz w:val="24"/>
          <w:szCs w:val="24"/>
          <w:lang w:val="es-ES" w:eastAsia="es-ES"/>
        </w:rPr>
        <w:drawing>
          <wp:inline distT="0" distB="0" distL="0" distR="0" wp14:anchorId="365924C3" wp14:editId="14E40DBB">
            <wp:extent cx="4275455" cy="3238500"/>
            <wp:effectExtent l="0" t="0" r="0" b="0"/>
            <wp:docPr id="29" name="Imagen 1" descr="http://revistaeidenar.univalle.edu.co/revista/ejemplares/9/tabla%201%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staeidenar.univalle.edu.co/revista/ejemplares/9/tabla%201%2010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75455" cy="3238500"/>
                    </a:xfrm>
                    <a:prstGeom prst="rect">
                      <a:avLst/>
                    </a:prstGeom>
                    <a:noFill/>
                    <a:ln>
                      <a:noFill/>
                    </a:ln>
                  </pic:spPr>
                </pic:pic>
              </a:graphicData>
            </a:graphic>
          </wp:inline>
        </w:drawing>
      </w:r>
    </w:p>
    <w:p w:rsidR="00E87AE5" w:rsidRDefault="00E87AE5" w:rsidP="00E87AE5">
      <w:pPr>
        <w:jc w:val="both"/>
        <w:rPr>
          <w:rFonts w:ascii="Arial" w:hAnsi="Arial" w:cs="Arial"/>
          <w:b/>
          <w:sz w:val="24"/>
          <w:szCs w:val="24"/>
        </w:rPr>
      </w:pPr>
    </w:p>
    <w:p w:rsidR="00E87AE5" w:rsidRPr="00F06F5A" w:rsidRDefault="00E87AE5" w:rsidP="00E87AE5">
      <w:pPr>
        <w:spacing w:line="360" w:lineRule="auto"/>
        <w:jc w:val="center"/>
        <w:rPr>
          <w:rFonts w:ascii="Calibri" w:hAnsi="Calibri"/>
          <w:b/>
          <w:sz w:val="28"/>
        </w:rPr>
      </w:pPr>
      <w:r w:rsidRPr="009C6F5D">
        <w:rPr>
          <w:rFonts w:ascii="Calibri" w:hAnsi="Calibri"/>
          <w:b/>
          <w:sz w:val="28"/>
        </w:rPr>
        <w:t>Formato de solicitud de actividades de retroalimentación</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773"/>
        <w:gridCol w:w="6281"/>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 la actividad</w:t>
            </w:r>
            <w:r>
              <w:rPr>
                <w:rFonts w:ascii="Calibri" w:hAnsi="Calibri"/>
              </w:rPr>
              <w:t>:</w:t>
            </w:r>
          </w:p>
        </w:tc>
        <w:tc>
          <w:tcPr>
            <w:tcW w:w="8786"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Principios del desarrollo sostenible</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Descripción:</w:t>
            </w:r>
          </w:p>
        </w:tc>
        <w:tc>
          <w:tcPr>
            <w:tcW w:w="8786"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Actividad de emparejamiento sobre los objetivos y principios del desarrollo sostenible</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Unidad:</w:t>
            </w:r>
          </w:p>
        </w:tc>
        <w:tc>
          <w:tcPr>
            <w:tcW w:w="8786"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Actividad</w:t>
            </w:r>
            <w:r>
              <w:rPr>
                <w:rFonts w:ascii="Calibri" w:hAnsi="Calibri"/>
              </w:rPr>
              <w:t>:</w:t>
            </w:r>
          </w:p>
        </w:tc>
        <w:tc>
          <w:tcPr>
            <w:tcW w:w="8786"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Actividad de asociación</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Instrucciones para el estudiante:</w:t>
            </w:r>
          </w:p>
        </w:tc>
        <w:tc>
          <w:tcPr>
            <w:tcW w:w="8786"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Se le dan a el estudiantes los objetivos del desarrollo sostenible y debe enlazarlos a los principios que le corresponden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w:t>
            </w:r>
            <w:r>
              <w:rPr>
                <w:rFonts w:ascii="Calibri" w:hAnsi="Calibri"/>
              </w:rPr>
              <w:lastRenderedPageBreak/>
              <w:t>sugerencias</w:t>
            </w:r>
          </w:p>
        </w:tc>
        <w:tc>
          <w:tcPr>
            <w:tcW w:w="8786"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lastRenderedPageBreak/>
              <w:t xml:space="preserve">Abajo se muestra cuales son los objetivos y principios que se deben </w:t>
            </w:r>
            <w:r>
              <w:rPr>
                <w:rFonts w:ascii="Calibri" w:hAnsi="Calibri"/>
              </w:rPr>
              <w:lastRenderedPageBreak/>
              <w:t>enlazar. En una columna pueden ir los objetivos (amarillos) y en la otra los principios (azules)</w:t>
            </w:r>
          </w:p>
        </w:tc>
      </w:tr>
    </w:tbl>
    <w:p w:rsidR="00E87AE5" w:rsidRDefault="00E87AE5" w:rsidP="00E87AE5">
      <w:pPr>
        <w:jc w:val="both"/>
        <w:rPr>
          <w:rFonts w:ascii="Arial" w:hAnsi="Arial" w:cs="Arial"/>
          <w:b/>
          <w:sz w:val="24"/>
          <w:szCs w:val="24"/>
        </w:rPr>
      </w:pPr>
      <w:r>
        <w:rPr>
          <w:rFonts w:ascii="Arial" w:hAnsi="Arial" w:cs="Arial"/>
          <w:b/>
          <w:sz w:val="24"/>
          <w:szCs w:val="24"/>
        </w:rPr>
        <w:lastRenderedPageBreak/>
        <w:t xml:space="preserve"> </w:t>
      </w:r>
    </w:p>
    <w:p w:rsidR="00E87AE5" w:rsidRDefault="00E87AE5" w:rsidP="00E87AE5">
      <w:pPr>
        <w:jc w:val="both"/>
        <w:rPr>
          <w:rFonts w:ascii="Arial" w:hAnsi="Arial" w:cs="Arial"/>
          <w:b/>
          <w:sz w:val="24"/>
          <w:szCs w:val="24"/>
        </w:rPr>
      </w:pPr>
      <w:r>
        <w:rPr>
          <w:rFonts w:ascii="Arial" w:hAnsi="Arial" w:cs="Arial"/>
          <w:b/>
          <w:noProof/>
          <w:sz w:val="24"/>
          <w:szCs w:val="24"/>
          <w:lang w:val="es-ES" w:eastAsia="es-ES"/>
        </w:rPr>
        <w:drawing>
          <wp:inline distT="0" distB="0" distL="0" distR="0" wp14:anchorId="0BEF7DF4" wp14:editId="7DBFA3E6">
            <wp:extent cx="1771650" cy="1266825"/>
            <wp:effectExtent l="0" t="0" r="44450" b="15875"/>
            <wp:docPr id="3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r>
        <w:rPr>
          <w:rFonts w:ascii="Arial" w:hAnsi="Arial" w:cs="Arial"/>
          <w:b/>
          <w:sz w:val="24"/>
          <w:szCs w:val="24"/>
        </w:rPr>
        <w:t xml:space="preserve"> </w:t>
      </w:r>
      <w:r w:rsidRPr="004D31C2">
        <w:rPr>
          <w:rFonts w:ascii="Arial" w:hAnsi="Arial" w:cs="Arial"/>
          <w:b/>
          <w:noProof/>
          <w:sz w:val="24"/>
          <w:szCs w:val="24"/>
          <w:lang w:val="es-ES" w:eastAsia="es-ES"/>
        </w:rPr>
        <w:drawing>
          <wp:inline distT="0" distB="0" distL="0" distR="0" wp14:anchorId="3BFF997A" wp14:editId="57AFBEF3">
            <wp:extent cx="1495425" cy="1171575"/>
            <wp:effectExtent l="12700" t="0" r="3175" b="0"/>
            <wp:docPr id="38"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r>
        <w:rPr>
          <w:rFonts w:ascii="Arial" w:hAnsi="Arial" w:cs="Arial"/>
          <w:b/>
          <w:sz w:val="24"/>
          <w:szCs w:val="24"/>
        </w:rPr>
        <w:t xml:space="preserve">  </w:t>
      </w:r>
      <w:r w:rsidRPr="004D31C2">
        <w:rPr>
          <w:rFonts w:ascii="Arial" w:hAnsi="Arial" w:cs="Arial"/>
          <w:b/>
          <w:noProof/>
          <w:sz w:val="24"/>
          <w:szCs w:val="24"/>
          <w:lang w:val="es-ES" w:eastAsia="es-ES"/>
        </w:rPr>
        <w:drawing>
          <wp:inline distT="0" distB="0" distL="0" distR="0" wp14:anchorId="0C3D641F" wp14:editId="2A36A5B2">
            <wp:extent cx="1990725" cy="1457325"/>
            <wp:effectExtent l="25400" t="0" r="15875" b="0"/>
            <wp:docPr id="32"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E87AE5" w:rsidRDefault="00E87AE5" w:rsidP="00E87AE5">
      <w:pPr>
        <w:jc w:val="both"/>
        <w:rPr>
          <w:rFonts w:ascii="Arial" w:hAnsi="Arial" w:cs="Arial"/>
          <w:b/>
          <w:sz w:val="24"/>
          <w:szCs w:val="24"/>
        </w:rPr>
      </w:pPr>
    </w:p>
    <w:p w:rsidR="00E87AE5" w:rsidRPr="00FD2622" w:rsidRDefault="00E87AE5" w:rsidP="00E87AE5">
      <w:pPr>
        <w:rPr>
          <w:rFonts w:ascii="Arial" w:hAnsi="Arial" w:cs="Arial"/>
          <w:b/>
          <w:sz w:val="24"/>
          <w:szCs w:val="24"/>
        </w:rPr>
      </w:pPr>
      <w:r w:rsidRPr="00FD2622">
        <w:rPr>
          <w:rFonts w:ascii="Arial" w:hAnsi="Arial" w:cs="Arial"/>
          <w:b/>
          <w:sz w:val="24"/>
          <w:szCs w:val="24"/>
        </w:rPr>
        <w:t>Tics y desarrollo sostenible</w:t>
      </w:r>
    </w:p>
    <w:p w:rsidR="00E87AE5" w:rsidRDefault="00E87AE5" w:rsidP="00E87AE5">
      <w:pPr>
        <w:jc w:val="both"/>
        <w:rPr>
          <w:rFonts w:ascii="Arial" w:hAnsi="Arial" w:cs="Arial"/>
          <w:sz w:val="24"/>
          <w:szCs w:val="24"/>
        </w:rPr>
      </w:pPr>
      <w:r w:rsidRPr="00FD2622">
        <w:rPr>
          <w:rFonts w:ascii="Arial" w:hAnsi="Arial" w:cs="Arial"/>
          <w:color w:val="333333"/>
          <w:sz w:val="24"/>
          <w:szCs w:val="24"/>
        </w:rPr>
        <w:t>A nivel mundial se hace cada vez más fuer</w:t>
      </w:r>
      <w:r>
        <w:rPr>
          <w:rFonts w:ascii="Arial" w:hAnsi="Arial" w:cs="Arial"/>
          <w:color w:val="333333"/>
          <w:sz w:val="24"/>
          <w:szCs w:val="24"/>
        </w:rPr>
        <w:t>te la iniciativa del Green TIC o</w:t>
      </w:r>
      <w:r w:rsidRPr="00FD2622">
        <w:rPr>
          <w:rFonts w:ascii="Arial" w:hAnsi="Arial" w:cs="Arial"/>
          <w:color w:val="333333"/>
          <w:sz w:val="24"/>
          <w:szCs w:val="24"/>
        </w:rPr>
        <w:t xml:space="preserve"> TICS verdes. La propuesta surge debido a que debe reconocerse que los avances tecnológicos viene</w:t>
      </w:r>
      <w:r>
        <w:rPr>
          <w:rFonts w:ascii="Arial" w:hAnsi="Arial" w:cs="Arial"/>
          <w:color w:val="333333"/>
          <w:sz w:val="24"/>
          <w:szCs w:val="24"/>
        </w:rPr>
        <w:t>n</w:t>
      </w:r>
      <w:r w:rsidRPr="00FD2622">
        <w:rPr>
          <w:rFonts w:ascii="Arial" w:hAnsi="Arial" w:cs="Arial"/>
          <w:color w:val="333333"/>
          <w:sz w:val="24"/>
          <w:szCs w:val="24"/>
        </w:rPr>
        <w:t xml:space="preserve"> acompañados de grandes cantidades de CO2 emitidas al ambiente. Para esto surgen iniciativas desde las compañías innovadoras en tecnologías de la información, </w:t>
      </w:r>
      <w:r>
        <w:rPr>
          <w:rFonts w:ascii="Arial" w:hAnsi="Arial" w:cs="Arial"/>
          <w:color w:val="333333"/>
          <w:sz w:val="24"/>
          <w:szCs w:val="24"/>
        </w:rPr>
        <w:t xml:space="preserve">como </w:t>
      </w:r>
      <w:r w:rsidRPr="00FD2622">
        <w:rPr>
          <w:rFonts w:ascii="Arial" w:hAnsi="Arial" w:cs="Arial"/>
          <w:color w:val="333333"/>
          <w:sz w:val="24"/>
          <w:szCs w:val="24"/>
        </w:rPr>
        <w:t>reducir el consumo de energía, aplicar energías ambientalmente amigables, disminuir las emisiones de CO2, promover en los empresarios las video conferencias con mayor calidad para evitar los largos viajes</w:t>
      </w:r>
      <w:r>
        <w:rPr>
          <w:rFonts w:ascii="Arial" w:hAnsi="Arial" w:cs="Arial"/>
          <w:color w:val="333333"/>
          <w:sz w:val="24"/>
          <w:szCs w:val="24"/>
        </w:rPr>
        <w:t>,</w:t>
      </w:r>
      <w:r w:rsidRPr="00FD2622">
        <w:rPr>
          <w:rFonts w:ascii="Arial" w:hAnsi="Arial" w:cs="Arial"/>
          <w:color w:val="333333"/>
          <w:sz w:val="24"/>
          <w:szCs w:val="24"/>
        </w:rPr>
        <w:t xml:space="preserve"> disminuyendo el uso de medios de transporte contaminantes,  reciclando los componentes de equipos en desuso, </w:t>
      </w:r>
      <w:r w:rsidRPr="00FD2622">
        <w:rPr>
          <w:rFonts w:ascii="Arial" w:hAnsi="Arial" w:cs="Arial"/>
          <w:color w:val="333333"/>
          <w:sz w:val="24"/>
          <w:szCs w:val="24"/>
          <w:shd w:val="clear" w:color="auto" w:fill="FFFFFF"/>
        </w:rPr>
        <w:t>pasando por la implantación de una cultura medioambiental a todos los agentes relacionados con la empresa: proveedores, canal de comercialización o clientes. A todos ellos, se les hace partícipes de la política medioambiental de la empresa. En unos casos planteando exigencias: certificación, garantías o responsabilidades, y en otros, como elemento de prestigio y valoración de marca, lo que ha venido a llamarse el</w:t>
      </w:r>
      <w:r w:rsidRPr="00FD2622">
        <w:rPr>
          <w:rStyle w:val="apple-converted-space"/>
          <w:rFonts w:ascii="Arial" w:hAnsi="Arial" w:cs="Arial"/>
          <w:color w:val="333333"/>
          <w:sz w:val="24"/>
          <w:szCs w:val="24"/>
          <w:shd w:val="clear" w:color="auto" w:fill="FFFFFF"/>
        </w:rPr>
        <w:t> </w:t>
      </w:r>
      <w:r w:rsidRPr="00FD2622">
        <w:rPr>
          <w:rStyle w:val="nfasis"/>
          <w:rFonts w:ascii="Arial" w:hAnsi="Arial" w:cs="Arial"/>
          <w:b w:val="0"/>
          <w:sz w:val="24"/>
          <w:szCs w:val="24"/>
          <w:bdr w:val="none" w:sz="0" w:space="0" w:color="auto" w:frame="1"/>
          <w:shd w:val="clear" w:color="auto" w:fill="FFFFFF"/>
        </w:rPr>
        <w:t>“marketing verde”</w:t>
      </w:r>
      <w:r w:rsidRPr="00FD2622">
        <w:rPr>
          <w:rFonts w:ascii="Arial" w:hAnsi="Arial" w:cs="Arial"/>
          <w:b/>
          <w:sz w:val="24"/>
          <w:szCs w:val="24"/>
          <w:shd w:val="clear" w:color="auto" w:fill="FFFFFF"/>
        </w:rPr>
        <w:t>.</w:t>
      </w:r>
      <w:r w:rsidRPr="00FD2622">
        <w:rPr>
          <w:rFonts w:ascii="Arial" w:hAnsi="Arial" w:cs="Arial"/>
          <w:color w:val="333333"/>
          <w:sz w:val="24"/>
          <w:szCs w:val="24"/>
          <w:shd w:val="clear" w:color="auto" w:fill="FFFFFF"/>
        </w:rPr>
        <w:t xml:space="preserve"> Iniciativas que, aún pudiendo utilizarse como promoción, no dejan de ser aplaudidas por su aportación a lo que ha de ser el germen de una nueva sociedad, la del conocimiento, que ya permite a los consumidores elegir y favorecer o no a una marca, a través de la asociación en redes sociales y mediante el marketing</w:t>
      </w:r>
      <w:r>
        <w:rPr>
          <w:rFonts w:ascii="Arial" w:hAnsi="Arial" w:cs="Arial"/>
          <w:color w:val="333333"/>
          <w:sz w:val="24"/>
          <w:szCs w:val="24"/>
          <w:shd w:val="clear" w:color="auto" w:fill="FFFFFF"/>
        </w:rPr>
        <w:t xml:space="preserve"> viral</w:t>
      </w:r>
    </w:p>
    <w:p w:rsidR="00E87AE5" w:rsidRPr="00A5409B" w:rsidRDefault="00E87AE5" w:rsidP="00E87AE5">
      <w:pPr>
        <w:jc w:val="both"/>
        <w:rPr>
          <w:rFonts w:ascii="Arial" w:hAnsi="Arial" w:cs="Arial"/>
          <w:sz w:val="24"/>
          <w:szCs w:val="24"/>
        </w:rPr>
      </w:pPr>
      <w:r>
        <w:rPr>
          <w:rFonts w:ascii="Arial" w:hAnsi="Arial" w:cs="Arial"/>
          <w:sz w:val="24"/>
          <w:szCs w:val="24"/>
        </w:rPr>
        <w:lastRenderedPageBreak/>
        <w:t xml:space="preserve">                                                         </w:t>
      </w:r>
      <w:r>
        <w:rPr>
          <w:noProof/>
          <w:lang w:val="es-ES" w:eastAsia="es-ES"/>
        </w:rPr>
        <w:drawing>
          <wp:inline distT="0" distB="0" distL="0" distR="0" wp14:anchorId="0D7F6C7E" wp14:editId="6C71D48B">
            <wp:extent cx="3095625" cy="2286000"/>
            <wp:effectExtent l="19050" t="0" r="9525" b="0"/>
            <wp:docPr id="33" name="Imagen 4" descr="http://www.quantras.es/wp-content/uploads/2015/10/TIC-ver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uantras.es/wp-content/uploads/2015/10/TIC-verdes.jpg"/>
                    <pic:cNvPicPr>
                      <a:picLocks noChangeAspect="1" noChangeArrowheads="1"/>
                    </pic:cNvPicPr>
                  </pic:nvPicPr>
                  <pic:blipFill>
                    <a:blip r:embed="rId128" cstate="print"/>
                    <a:srcRect/>
                    <a:stretch>
                      <a:fillRect/>
                    </a:stretch>
                  </pic:blipFill>
                  <pic:spPr bwMode="auto">
                    <a:xfrm>
                      <a:off x="0" y="0"/>
                      <a:ext cx="3095625" cy="2286000"/>
                    </a:xfrm>
                    <a:prstGeom prst="rect">
                      <a:avLst/>
                    </a:prstGeom>
                    <a:noFill/>
                    <a:ln w="9525">
                      <a:noFill/>
                      <a:miter lim="800000"/>
                      <a:headEnd/>
                      <a:tailEnd/>
                    </a:ln>
                  </pic:spPr>
                </pic:pic>
              </a:graphicData>
            </a:graphic>
          </wp:inline>
        </w:drawing>
      </w:r>
    </w:p>
    <w:p w:rsidR="00E87AE5" w:rsidRPr="00A5409B" w:rsidRDefault="00E87AE5" w:rsidP="00E87AE5">
      <w:pPr>
        <w:jc w:val="both"/>
        <w:rPr>
          <w:rFonts w:ascii="Arial" w:hAnsi="Arial" w:cs="Arial"/>
          <w:b/>
          <w:sz w:val="24"/>
          <w:szCs w:val="24"/>
        </w:rPr>
      </w:pPr>
      <w:r w:rsidRPr="00A5409B">
        <w:rPr>
          <w:rFonts w:ascii="Arial" w:hAnsi="Arial" w:cs="Arial"/>
          <w:sz w:val="24"/>
          <w:szCs w:val="24"/>
        </w:rPr>
        <w:t>Las Tics pueden ser fundamentales en cuanto a la educación ambiental. Además de impartir educación e información mediante transmisiones, Internet y demás medios, cabe mencionar la importancia del monitoreo remoto de la Tierra por satélite y sensores en el suelo y los mares. Esto puede servir, por ejemplo, para extraer datos sobre deforestación o patrones de cultivos que indican una posible escasez de alimentos. Además, las TIC son vitales cuando se trata de advertir sobre desastres naturales que pueden sobrevenir como consecuencia del cambio climático, así como para hacer frente a sus efectos, al permitir que los equipos humanitarios respondan de distintas maneras. De esta menera diversas organizaciones ven las Tics como herramientas fundamentales para la protección del ambiente</w:t>
      </w:r>
    </w:p>
    <w:p w:rsidR="00E87AE5" w:rsidRDefault="00E87AE5" w:rsidP="00E87AE5">
      <w:pPr>
        <w:jc w:val="both"/>
        <w:rPr>
          <w:rFonts w:ascii="Arial" w:hAnsi="Arial" w:cs="Arial"/>
          <w:b/>
          <w:color w:val="FF0000"/>
        </w:rPr>
      </w:pPr>
      <w:r>
        <w:rPr>
          <w:rFonts w:ascii="Arial" w:hAnsi="Arial" w:cs="Arial"/>
          <w:b/>
          <w:color w:val="FF0000"/>
        </w:rPr>
        <w:br w:type="page"/>
      </w:r>
    </w:p>
    <w:p w:rsidR="00E87AE5" w:rsidRPr="00304DE5" w:rsidRDefault="00E87AE5" w:rsidP="00E87AE5">
      <w:pPr>
        <w:jc w:val="both"/>
        <w:rPr>
          <w:rFonts w:ascii="Arial" w:hAnsi="Arial" w:cs="Arial"/>
          <w:b/>
          <w:sz w:val="28"/>
          <w:szCs w:val="28"/>
        </w:rPr>
      </w:pPr>
      <w:r>
        <w:rPr>
          <w:rFonts w:ascii="Arial" w:hAnsi="Arial" w:cs="Arial"/>
          <w:b/>
          <w:sz w:val="28"/>
          <w:szCs w:val="28"/>
        </w:rPr>
        <w:lastRenderedPageBreak/>
        <w:t>LECCIÓN 3</w:t>
      </w:r>
    </w:p>
    <w:p w:rsidR="00E87AE5" w:rsidRDefault="00E87AE5" w:rsidP="00E87AE5">
      <w:pPr>
        <w:jc w:val="both"/>
        <w:rPr>
          <w:rFonts w:ascii="Arial" w:hAnsi="Arial" w:cs="Arial"/>
          <w:b/>
          <w:sz w:val="28"/>
          <w:szCs w:val="28"/>
        </w:rPr>
      </w:pPr>
      <w:r w:rsidRPr="00A450E2">
        <w:rPr>
          <w:rFonts w:ascii="Arial" w:hAnsi="Arial" w:cs="Arial"/>
          <w:b/>
          <w:sz w:val="28"/>
          <w:szCs w:val="28"/>
        </w:rPr>
        <w:t>Indicadores de Desarrollo Sostenible</w:t>
      </w:r>
    </w:p>
    <w:p w:rsidR="00E87AE5" w:rsidRDefault="00E87AE5" w:rsidP="00E87AE5">
      <w:pPr>
        <w:jc w:val="both"/>
        <w:rPr>
          <w:rFonts w:ascii="Arial" w:hAnsi="Arial" w:cs="Arial"/>
          <w:b/>
          <w:sz w:val="28"/>
          <w:szCs w:val="28"/>
        </w:rPr>
      </w:pPr>
    </w:p>
    <w:p w:rsidR="00E87AE5" w:rsidRDefault="00E87AE5" w:rsidP="00E87AE5">
      <w:pPr>
        <w:jc w:val="both"/>
        <w:rPr>
          <w:rFonts w:ascii="Arial" w:hAnsi="Arial" w:cs="Arial"/>
          <w:b/>
          <w:sz w:val="28"/>
          <w:szCs w:val="28"/>
        </w:rPr>
      </w:pPr>
      <w:r>
        <w:rPr>
          <w:noProof/>
          <w:lang w:eastAsia="es-CO"/>
        </w:rPr>
        <w:drawing>
          <wp:inline distT="0" distB="0" distL="0" distR="0" wp14:anchorId="30D81984" wp14:editId="6D57A7A7">
            <wp:extent cx="2476500" cy="1695450"/>
            <wp:effectExtent l="19050" t="0" r="0" b="0"/>
            <wp:docPr id="39" name="Imagen 3" descr="http://oab.ambientebogota.gov.co/apc-aa-files/comunidad/items/nota1_feb20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ab.ambientebogota.gov.co/apc-aa-files/comunidad/items/nota1_feb2013_1.jpg"/>
                    <pic:cNvPicPr>
                      <a:picLocks noChangeAspect="1" noChangeArrowheads="1"/>
                    </pic:cNvPicPr>
                  </pic:nvPicPr>
                  <pic:blipFill>
                    <a:blip r:embed="rId129" cstate="print"/>
                    <a:srcRect/>
                    <a:stretch>
                      <a:fillRect/>
                    </a:stretch>
                  </pic:blipFill>
                  <pic:spPr bwMode="auto">
                    <a:xfrm>
                      <a:off x="0" y="0"/>
                      <a:ext cx="2476500" cy="1695450"/>
                    </a:xfrm>
                    <a:prstGeom prst="rect">
                      <a:avLst/>
                    </a:prstGeom>
                    <a:noFill/>
                    <a:ln w="9525">
                      <a:noFill/>
                      <a:miter lim="800000"/>
                      <a:headEnd/>
                      <a:tailEnd/>
                    </a:ln>
                  </pic:spPr>
                </pic:pic>
              </a:graphicData>
            </a:graphic>
          </wp:inline>
        </w:drawing>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Indicador de desarrollo sostenible</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Imagen que representa de manera gráfica lo que es un indicador ambiental</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estudiante puede observar en la imagen que un indicador está relacionado con un dato medible</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Pr="00EB1D30" w:rsidRDefault="00E87AE5" w:rsidP="00E057CF">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Esta imagen sirve como ejemplo de lo que pueden hacer para representar un indicador ambiental</w:t>
            </w:r>
          </w:p>
        </w:tc>
      </w:tr>
    </w:tbl>
    <w:p w:rsidR="00E87AE5" w:rsidRDefault="00E87AE5" w:rsidP="00E87AE5">
      <w:pPr>
        <w:jc w:val="both"/>
        <w:rPr>
          <w:rFonts w:ascii="Arial" w:hAnsi="Arial" w:cs="Arial"/>
          <w:b/>
          <w:sz w:val="28"/>
          <w:szCs w:val="28"/>
        </w:rPr>
      </w:pPr>
    </w:p>
    <w:p w:rsidR="00E87AE5" w:rsidRPr="00CF41FC" w:rsidRDefault="00E87AE5" w:rsidP="00E87AE5">
      <w:pPr>
        <w:pStyle w:val="NormalWeb"/>
        <w:spacing w:before="0" w:beforeAutospacing="0" w:after="0" w:afterAutospacing="0"/>
        <w:rPr>
          <w:rFonts w:ascii="Arial" w:hAnsi="Arial" w:cs="Arial"/>
          <w:color w:val="333333"/>
        </w:rPr>
      </w:pPr>
      <w:r w:rsidRPr="00CF41FC">
        <w:rPr>
          <w:rFonts w:ascii="Arial" w:hAnsi="Arial" w:cs="Arial"/>
          <w:color w:val="333333"/>
        </w:rPr>
        <w:t>Los indicadores son datos que nos permiten medir de forma objetiva sucesos para poder respaldar acciones, esta medición puede hacerse de forma cualitativa o cuantitativa.</w:t>
      </w:r>
    </w:p>
    <w:tbl>
      <w:tblPr>
        <w:tblpPr w:leftFromText="45" w:rightFromText="45" w:vertAnchor="text"/>
        <w:tblW w:w="0" w:type="pct"/>
        <w:tblCellSpacing w:w="0" w:type="dxa"/>
        <w:tblCellMar>
          <w:left w:w="0" w:type="dxa"/>
          <w:right w:w="0" w:type="dxa"/>
        </w:tblCellMar>
        <w:tblLook w:val="04A0" w:firstRow="1" w:lastRow="0" w:firstColumn="1" w:lastColumn="0" w:noHBand="0" w:noVBand="1"/>
      </w:tblPr>
      <w:tblGrid>
        <w:gridCol w:w="6"/>
      </w:tblGrid>
      <w:tr w:rsidR="00E87AE5" w:rsidRPr="00CF41FC" w:rsidTr="00E057CF">
        <w:trPr>
          <w:tblCellSpacing w:w="0" w:type="dxa"/>
        </w:trPr>
        <w:tc>
          <w:tcPr>
            <w:tcW w:w="0" w:type="auto"/>
            <w:tcBorders>
              <w:top w:val="nil"/>
              <w:left w:val="nil"/>
              <w:bottom w:val="nil"/>
              <w:right w:val="nil"/>
            </w:tcBorders>
            <w:vAlign w:val="center"/>
            <w:hideMark/>
          </w:tcPr>
          <w:p w:rsidR="00E87AE5" w:rsidRPr="00CF41FC" w:rsidRDefault="00E87AE5" w:rsidP="00E057CF">
            <w:pPr>
              <w:rPr>
                <w:sz w:val="24"/>
                <w:szCs w:val="24"/>
              </w:rPr>
            </w:pPr>
          </w:p>
        </w:tc>
      </w:tr>
    </w:tbl>
    <w:p w:rsidR="00E87AE5" w:rsidRDefault="00E87AE5" w:rsidP="00E87AE5">
      <w:pPr>
        <w:jc w:val="both"/>
        <w:rPr>
          <w:rFonts w:ascii="Arial" w:hAnsi="Arial" w:cs="Arial"/>
          <w:sz w:val="24"/>
          <w:szCs w:val="24"/>
        </w:rPr>
      </w:pPr>
      <w:r w:rsidRPr="00CF41FC">
        <w:rPr>
          <w:rFonts w:ascii="Arial" w:hAnsi="Arial" w:cs="Arial"/>
          <w:sz w:val="24"/>
          <w:szCs w:val="24"/>
        </w:rPr>
        <w:t>Los indicadores pueden están compuestos por una variable, por ejemplo:</w:t>
      </w:r>
      <w:r>
        <w:rPr>
          <w:rFonts w:ascii="Arial" w:hAnsi="Arial" w:cs="Arial"/>
          <w:sz w:val="24"/>
          <w:szCs w:val="24"/>
        </w:rPr>
        <w:t xml:space="preserve"> número de fabricas en un municipio, o por un grupo de variables, como por ejemplo: metros cuadrados de parques urbanos por habitante.</w:t>
      </w:r>
    </w:p>
    <w:p w:rsidR="00E87AE5" w:rsidRDefault="00E87AE5" w:rsidP="00E87AE5">
      <w:pPr>
        <w:jc w:val="both"/>
        <w:rPr>
          <w:rFonts w:ascii="Arial" w:hAnsi="Arial" w:cs="Arial"/>
          <w:sz w:val="24"/>
          <w:szCs w:val="24"/>
        </w:rPr>
      </w:pPr>
      <w:r>
        <w:rPr>
          <w:rFonts w:ascii="Arial" w:hAnsi="Arial" w:cs="Arial"/>
          <w:sz w:val="24"/>
          <w:szCs w:val="24"/>
        </w:rPr>
        <w:t>En el medio ambiente, los indicadores se utilizan principalmente para:</w:t>
      </w:r>
    </w:p>
    <w:p w:rsidR="00E87AE5" w:rsidRDefault="00E87AE5" w:rsidP="00E87AE5">
      <w:pPr>
        <w:pStyle w:val="Prrafodelista"/>
        <w:numPr>
          <w:ilvl w:val="0"/>
          <w:numId w:val="44"/>
        </w:numPr>
        <w:jc w:val="both"/>
        <w:rPr>
          <w:rFonts w:ascii="Arial" w:hAnsi="Arial" w:cs="Arial"/>
          <w:sz w:val="24"/>
          <w:szCs w:val="24"/>
        </w:rPr>
      </w:pPr>
      <w:r>
        <w:rPr>
          <w:rFonts w:ascii="Arial" w:hAnsi="Arial" w:cs="Arial"/>
          <w:sz w:val="24"/>
          <w:szCs w:val="24"/>
        </w:rPr>
        <w:t>Poder evaluar las dimensiones de los problemas ambientales</w:t>
      </w:r>
    </w:p>
    <w:p w:rsidR="00E87AE5" w:rsidRDefault="00E87AE5" w:rsidP="00E87AE5">
      <w:pPr>
        <w:pStyle w:val="Prrafodelista"/>
        <w:numPr>
          <w:ilvl w:val="0"/>
          <w:numId w:val="44"/>
        </w:numPr>
        <w:jc w:val="both"/>
        <w:rPr>
          <w:rFonts w:ascii="Arial" w:hAnsi="Arial" w:cs="Arial"/>
          <w:sz w:val="24"/>
          <w:szCs w:val="24"/>
        </w:rPr>
      </w:pPr>
      <w:r>
        <w:rPr>
          <w:rFonts w:ascii="Arial" w:hAnsi="Arial" w:cs="Arial"/>
          <w:sz w:val="24"/>
          <w:szCs w:val="24"/>
        </w:rPr>
        <w:t>Establecer objetivos de sostenibilidad ambiental</w:t>
      </w:r>
    </w:p>
    <w:p w:rsidR="00E87AE5" w:rsidRDefault="00E87AE5" w:rsidP="00E87AE5">
      <w:pPr>
        <w:pStyle w:val="Prrafodelista"/>
        <w:numPr>
          <w:ilvl w:val="0"/>
          <w:numId w:val="44"/>
        </w:numPr>
        <w:jc w:val="both"/>
        <w:rPr>
          <w:rFonts w:ascii="Arial" w:hAnsi="Arial" w:cs="Arial"/>
          <w:sz w:val="24"/>
          <w:szCs w:val="24"/>
        </w:rPr>
      </w:pPr>
      <w:r>
        <w:rPr>
          <w:rFonts w:ascii="Arial" w:hAnsi="Arial" w:cs="Arial"/>
          <w:sz w:val="24"/>
          <w:szCs w:val="24"/>
        </w:rPr>
        <w:t>Controlar el cumplimento de los objetivos</w:t>
      </w:r>
    </w:p>
    <w:p w:rsidR="00E87AE5" w:rsidRDefault="00E87AE5" w:rsidP="00E87AE5">
      <w:pPr>
        <w:pStyle w:val="Prrafodelista"/>
        <w:numPr>
          <w:ilvl w:val="0"/>
          <w:numId w:val="44"/>
        </w:numPr>
        <w:jc w:val="both"/>
        <w:rPr>
          <w:rFonts w:ascii="Arial" w:hAnsi="Arial" w:cs="Arial"/>
          <w:sz w:val="24"/>
          <w:szCs w:val="24"/>
        </w:rPr>
      </w:pPr>
      <w:r>
        <w:rPr>
          <w:rFonts w:ascii="Arial" w:hAnsi="Arial" w:cs="Arial"/>
          <w:sz w:val="24"/>
          <w:szCs w:val="24"/>
        </w:rPr>
        <w:lastRenderedPageBreak/>
        <w:t>Incrementar el grado de conciencia ciudadana en materia ambiental</w:t>
      </w:r>
    </w:p>
    <w:p w:rsidR="00E87AE5" w:rsidRDefault="00E87AE5" w:rsidP="00E87AE5">
      <w:pPr>
        <w:jc w:val="both"/>
        <w:rPr>
          <w:rFonts w:ascii="Arial" w:hAnsi="Arial" w:cs="Arial"/>
          <w:sz w:val="24"/>
          <w:szCs w:val="24"/>
        </w:rPr>
      </w:pPr>
      <w:r>
        <w:rPr>
          <w:rFonts w:ascii="Arial" w:hAnsi="Arial" w:cs="Arial"/>
          <w:sz w:val="24"/>
          <w:szCs w:val="24"/>
        </w:rPr>
        <w:t>La clasificación de los indicadores de sostenibilidad y su aplicación depende de su escala, si son indicadores: mundiales, nacionales, regionales o locales.</w:t>
      </w:r>
    </w:p>
    <w:p w:rsidR="00E87AE5" w:rsidRDefault="00E87AE5" w:rsidP="00E87AE5">
      <w:pPr>
        <w:jc w:val="both"/>
        <w:rPr>
          <w:rFonts w:ascii="Arial" w:hAnsi="Arial" w:cs="Arial"/>
          <w:sz w:val="24"/>
          <w:szCs w:val="24"/>
        </w:rPr>
      </w:pPr>
      <w:r>
        <w:rPr>
          <w:rFonts w:ascii="Arial" w:hAnsi="Arial" w:cs="Arial"/>
          <w:sz w:val="24"/>
          <w:szCs w:val="24"/>
        </w:rPr>
        <w:t>Algunos de los indicadores más usados a nivel de naciones como Colombia, establecen índices de bienestar económico, de planeta vivo, de bienestar económico sostenible y huella ecológica.</w:t>
      </w:r>
    </w:p>
    <w:p w:rsidR="00E87AE5" w:rsidRDefault="00E87AE5" w:rsidP="00E87AE5">
      <w:pPr>
        <w:jc w:val="both"/>
        <w:rPr>
          <w:rFonts w:ascii="Arial" w:hAnsi="Arial" w:cs="Arial"/>
          <w:sz w:val="24"/>
          <w:szCs w:val="24"/>
        </w:rPr>
      </w:pPr>
    </w:p>
    <w:p w:rsidR="00E87AE5" w:rsidRDefault="00E87AE5" w:rsidP="00E87AE5">
      <w:pPr>
        <w:shd w:val="clear" w:color="auto" w:fill="FFFFFF" w:themeFill="background1"/>
        <w:jc w:val="both"/>
        <w:rPr>
          <w:rFonts w:ascii="Arial" w:hAnsi="Arial" w:cs="Arial"/>
          <w:sz w:val="24"/>
          <w:szCs w:val="24"/>
        </w:rPr>
      </w:pPr>
      <w:r w:rsidRPr="00A43C41">
        <w:rPr>
          <w:rFonts w:ascii="Arial" w:hAnsi="Arial" w:cs="Arial"/>
          <w:b/>
          <w:sz w:val="24"/>
          <w:szCs w:val="24"/>
        </w:rPr>
        <w:t>LA HUELLA ECOLÓGICA</w:t>
      </w:r>
      <w:r>
        <w:rPr>
          <w:rFonts w:ascii="Arial" w:hAnsi="Arial" w:cs="Arial"/>
          <w:sz w:val="24"/>
          <w:szCs w:val="24"/>
        </w:rPr>
        <w:t>:</w:t>
      </w:r>
    </w:p>
    <w:p w:rsidR="00E87AE5" w:rsidRDefault="00E87AE5" w:rsidP="00E87AE5">
      <w:pPr>
        <w:shd w:val="clear" w:color="auto" w:fill="FFFFFF" w:themeFill="background1"/>
        <w:jc w:val="both"/>
        <w:rPr>
          <w:rFonts w:ascii="Arial" w:hAnsi="Arial" w:cs="Arial"/>
          <w:sz w:val="24"/>
          <w:szCs w:val="24"/>
        </w:rPr>
      </w:pPr>
      <w:r>
        <w:rPr>
          <w:rFonts w:ascii="Arial" w:hAnsi="Arial" w:cs="Arial"/>
          <w:sz w:val="24"/>
          <w:szCs w:val="24"/>
        </w:rPr>
        <w:t>Es un indicador de desarrollo sostenible que puede medirse a escala nacional, regional y local. Este es un índice que recoge la cantidad de territorio necesaria para satisfacer las necesidades de un país o una región. Todos los consumos de un país son transformados en unidades de territorio o hectáreas que hacen posible conocer cuántas hectáreas reales requiere un país para su sustentabilidad (William Rees and Matthis Wakernagle) .</w:t>
      </w:r>
    </w:p>
    <w:p w:rsidR="00E87AE5" w:rsidRPr="00A63164" w:rsidRDefault="00E87AE5" w:rsidP="00E87AE5">
      <w:pPr>
        <w:shd w:val="clear" w:color="auto" w:fill="FFFFFF" w:themeFill="background1"/>
        <w:jc w:val="both"/>
        <w:rPr>
          <w:rFonts w:ascii="Arial" w:hAnsi="Arial" w:cs="Arial"/>
          <w:sz w:val="24"/>
          <w:szCs w:val="24"/>
        </w:rPr>
      </w:pPr>
      <w:r w:rsidRPr="00A63164">
        <w:rPr>
          <w:rFonts w:ascii="Arial" w:hAnsi="Arial" w:cs="Arial"/>
          <w:sz w:val="24"/>
          <w:szCs w:val="24"/>
          <w:shd w:val="clear" w:color="auto" w:fill="FFFFFF"/>
        </w:rPr>
        <w:t>El objetivo de esta herramienta, es que los seres humanos, ya sea en grupo o de manera individual, identifiquen y corrijan aquellas acciones que no contribuyen a un estilo de vida sostenible</w:t>
      </w:r>
      <w:r w:rsidRPr="00A63164">
        <w:rPr>
          <w:rStyle w:val="apple-converted-space"/>
          <w:rFonts w:ascii="Arial" w:hAnsi="Arial" w:cs="Arial"/>
          <w:sz w:val="24"/>
          <w:szCs w:val="24"/>
          <w:shd w:val="clear" w:color="auto" w:fill="FFFFFF"/>
        </w:rPr>
        <w:t> </w:t>
      </w:r>
      <w:r w:rsidRPr="00A63164">
        <w:rPr>
          <w:rFonts w:ascii="Arial" w:hAnsi="Arial" w:cs="Arial"/>
          <w:sz w:val="24"/>
          <w:szCs w:val="24"/>
        </w:rPr>
        <w:t xml:space="preserve"> </w:t>
      </w:r>
    </w:p>
    <w:p w:rsidR="00E87AE5" w:rsidRDefault="00E87AE5" w:rsidP="00E87AE5">
      <w:pPr>
        <w:shd w:val="clear" w:color="auto" w:fill="FFFFFF" w:themeFill="background1"/>
        <w:jc w:val="both"/>
        <w:rPr>
          <w:rFonts w:ascii="Arial" w:hAnsi="Arial" w:cs="Arial"/>
          <w:sz w:val="24"/>
          <w:szCs w:val="24"/>
        </w:rPr>
      </w:pPr>
      <w:r>
        <w:rPr>
          <w:rFonts w:ascii="Arial" w:hAnsi="Arial" w:cs="Arial"/>
          <w:sz w:val="24"/>
          <w:szCs w:val="24"/>
        </w:rPr>
        <w:t xml:space="preserve">Otros indicadores importantes para medir incluso a nivel local son: la huella de carbono y la huella hídrica. Por medio de estos indicadores, el gobierno y entidades no gubernamentales, pretenden generar conciencia y responsabilidad ambiental. Entre ellos está el portal Soy Ecolombiano que puedes visitar  en: </w:t>
      </w:r>
      <w:r w:rsidRPr="003F5A80">
        <w:rPr>
          <w:rFonts w:ascii="Arial" w:hAnsi="Arial" w:cs="Arial"/>
          <w:sz w:val="24"/>
          <w:szCs w:val="24"/>
        </w:rPr>
        <w:t>http://www.soyecolombiano.com/site/nuestra-huella/huella-de-carbono.aspx</w:t>
      </w:r>
    </w:p>
    <w:p w:rsidR="00E87AE5" w:rsidRDefault="00E87AE5" w:rsidP="00E87AE5">
      <w:pPr>
        <w:shd w:val="clear" w:color="auto" w:fill="FFFFFF" w:themeFill="background1"/>
        <w:jc w:val="both"/>
        <w:rPr>
          <w:rFonts w:ascii="Arial" w:hAnsi="Arial" w:cs="Arial"/>
          <w:sz w:val="24"/>
          <w:szCs w:val="24"/>
        </w:rPr>
      </w:pPr>
    </w:p>
    <w:p w:rsidR="00E87AE5" w:rsidRDefault="00E87AE5" w:rsidP="00E87AE5">
      <w:pPr>
        <w:shd w:val="clear" w:color="auto" w:fill="FFFFFF" w:themeFill="background1"/>
        <w:jc w:val="both"/>
        <w:rPr>
          <w:rFonts w:ascii="Arial" w:hAnsi="Arial" w:cs="Arial"/>
          <w:b/>
          <w:sz w:val="24"/>
          <w:szCs w:val="24"/>
        </w:rPr>
      </w:pPr>
      <w:r w:rsidRPr="00A63164">
        <w:rPr>
          <w:rFonts w:ascii="Arial" w:hAnsi="Arial" w:cs="Arial"/>
          <w:b/>
          <w:sz w:val="24"/>
          <w:szCs w:val="24"/>
        </w:rPr>
        <w:t>HUELLA DE CARBONO</w:t>
      </w:r>
    </w:p>
    <w:p w:rsidR="00E87AE5" w:rsidRDefault="00E87AE5" w:rsidP="00E87AE5">
      <w:pPr>
        <w:shd w:val="clear" w:color="auto" w:fill="FFFFFF"/>
        <w:spacing w:after="225" w:line="255" w:lineRule="atLeast"/>
        <w:rPr>
          <w:rFonts w:ascii="Arial" w:eastAsia="Times New Roman" w:hAnsi="Arial" w:cs="Arial"/>
          <w:sz w:val="24"/>
          <w:szCs w:val="24"/>
          <w:lang w:eastAsia="es-CO"/>
        </w:rPr>
      </w:pPr>
      <w:r w:rsidRPr="00A63164">
        <w:rPr>
          <w:rFonts w:ascii="Arial" w:eastAsia="Times New Roman" w:hAnsi="Arial" w:cs="Arial"/>
          <w:sz w:val="24"/>
          <w:szCs w:val="24"/>
          <w:lang w:eastAsia="es-CO"/>
        </w:rPr>
        <w:t>La huella de carbono es un indicador  que a través de un inventario mide la producción de gases efecto invernadero (GEI) generado por las diferentes actividades de personas, empresas, eventos, etc., que se derivan de la producción de energía,  quema de combustibles fósiles (como el carbón, el petróleo y el gas natural), generación de metano por los residuos generados y otras actividades productoras de GEI. El resultado de nuestro impacto sobre el ambiente está medido en toneladas de dióxido de carbono equivalente (CO2e).</w:t>
      </w:r>
    </w:p>
    <w:p w:rsidR="00E87AE5" w:rsidRDefault="00E87AE5" w:rsidP="00E87AE5">
      <w:pPr>
        <w:shd w:val="clear" w:color="auto" w:fill="FFFFFF"/>
        <w:spacing w:after="225" w:line="255" w:lineRule="atLeast"/>
        <w:rPr>
          <w:rFonts w:ascii="Arial" w:eastAsia="Times New Roman" w:hAnsi="Arial" w:cs="Arial"/>
          <w:sz w:val="24"/>
          <w:szCs w:val="24"/>
          <w:lang w:eastAsia="es-CO"/>
        </w:rPr>
      </w:pPr>
      <w:r>
        <w:rPr>
          <w:noProof/>
          <w:lang w:eastAsia="es-CO"/>
        </w:rPr>
        <w:lastRenderedPageBreak/>
        <w:drawing>
          <wp:inline distT="0" distB="0" distL="0" distR="0" wp14:anchorId="56C7B58A" wp14:editId="468C6359">
            <wp:extent cx="5612130" cy="1952045"/>
            <wp:effectExtent l="19050" t="0" r="7620" b="0"/>
            <wp:docPr id="46" name="Imagen 6" descr="http://iberogen.es/content/uploads/2013/12/hu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berogen.es/content/uploads/2013/12/huella.png"/>
                    <pic:cNvPicPr>
                      <a:picLocks noChangeAspect="1" noChangeArrowheads="1"/>
                    </pic:cNvPicPr>
                  </pic:nvPicPr>
                  <pic:blipFill>
                    <a:blip r:embed="rId130" cstate="print"/>
                    <a:srcRect/>
                    <a:stretch>
                      <a:fillRect/>
                    </a:stretch>
                  </pic:blipFill>
                  <pic:spPr bwMode="auto">
                    <a:xfrm>
                      <a:off x="0" y="0"/>
                      <a:ext cx="5612130" cy="1952045"/>
                    </a:xfrm>
                    <a:prstGeom prst="rect">
                      <a:avLst/>
                    </a:prstGeom>
                    <a:noFill/>
                    <a:ln w="9525">
                      <a:noFill/>
                      <a:miter lim="800000"/>
                      <a:headEnd/>
                      <a:tailEnd/>
                    </a:ln>
                  </pic:spPr>
                </pic:pic>
              </a:graphicData>
            </a:graphic>
          </wp:inline>
        </w:drawing>
      </w:r>
    </w:p>
    <w:p w:rsidR="00E87AE5" w:rsidRDefault="00E87AE5" w:rsidP="00E87AE5">
      <w:pPr>
        <w:shd w:val="clear" w:color="auto" w:fill="FFFFFF"/>
        <w:spacing w:after="225" w:line="255" w:lineRule="atLeast"/>
        <w:rPr>
          <w:rFonts w:ascii="Arial" w:eastAsia="Times New Roman" w:hAnsi="Arial" w:cs="Arial"/>
          <w:sz w:val="24"/>
          <w:szCs w:val="24"/>
          <w:lang w:eastAsia="es-CO"/>
        </w:rPr>
      </w:pPr>
    </w:p>
    <w:p w:rsidR="00E87AE5" w:rsidRDefault="00E87AE5" w:rsidP="00E87AE5">
      <w:pPr>
        <w:shd w:val="clear" w:color="auto" w:fill="FFFFFF"/>
        <w:spacing w:after="225" w:line="255" w:lineRule="atLeast"/>
        <w:rPr>
          <w:rFonts w:ascii="Arial" w:eastAsia="Times New Roman" w:hAnsi="Arial" w:cs="Arial"/>
          <w:b/>
          <w:sz w:val="24"/>
          <w:szCs w:val="24"/>
          <w:lang w:eastAsia="es-CO"/>
        </w:rPr>
      </w:pPr>
      <w:r w:rsidRPr="002F1995">
        <w:rPr>
          <w:rFonts w:ascii="Arial" w:eastAsia="Times New Roman" w:hAnsi="Arial" w:cs="Arial"/>
          <w:b/>
          <w:sz w:val="24"/>
          <w:szCs w:val="24"/>
          <w:lang w:eastAsia="es-CO"/>
        </w:rPr>
        <w:t>Calcular la huella de carbono que estás dejando</w:t>
      </w:r>
      <w:r>
        <w:rPr>
          <w:rFonts w:ascii="Arial" w:eastAsia="Times New Roman" w:hAnsi="Arial" w:cs="Arial"/>
          <w:b/>
          <w:sz w:val="24"/>
          <w:szCs w:val="24"/>
          <w:lang w:eastAsia="es-CO"/>
        </w:rPr>
        <w:t>:</w:t>
      </w:r>
    </w:p>
    <w:p w:rsidR="00E87AE5" w:rsidRDefault="00E87AE5" w:rsidP="00E87AE5">
      <w:pPr>
        <w:shd w:val="clear" w:color="auto" w:fill="FFFFFF"/>
        <w:spacing w:after="225" w:line="255" w:lineRule="atLeast"/>
        <w:rPr>
          <w:rFonts w:ascii="Arial" w:eastAsia="Times New Roman" w:hAnsi="Arial" w:cs="Arial"/>
          <w:sz w:val="24"/>
          <w:szCs w:val="24"/>
          <w:lang w:eastAsia="es-CO"/>
        </w:rPr>
      </w:pPr>
      <w:r w:rsidRPr="002F1995">
        <w:rPr>
          <w:rFonts w:ascii="Arial" w:eastAsia="Times New Roman" w:hAnsi="Arial" w:cs="Arial"/>
          <w:sz w:val="24"/>
          <w:szCs w:val="24"/>
          <w:lang w:eastAsia="es-CO"/>
        </w:rPr>
        <w:t>Existen diferentes calculadoras, que</w:t>
      </w:r>
      <w:r>
        <w:rPr>
          <w:rFonts w:ascii="Arial" w:eastAsia="Times New Roman" w:hAnsi="Arial" w:cs="Arial"/>
          <w:sz w:val="24"/>
          <w:szCs w:val="24"/>
          <w:lang w:eastAsia="es-CO"/>
        </w:rPr>
        <w:t xml:space="preserve"> se pueden obtener en internet para poder </w:t>
      </w:r>
      <w:r w:rsidRPr="002F1995">
        <w:rPr>
          <w:rFonts w:ascii="Arial" w:eastAsia="Times New Roman" w:hAnsi="Arial" w:cs="Arial"/>
          <w:sz w:val="24"/>
          <w:szCs w:val="24"/>
          <w:lang w:eastAsia="es-CO"/>
        </w:rPr>
        <w:t>calcula</w:t>
      </w:r>
      <w:r>
        <w:rPr>
          <w:rFonts w:ascii="Arial" w:eastAsia="Times New Roman" w:hAnsi="Arial" w:cs="Arial"/>
          <w:sz w:val="24"/>
          <w:szCs w:val="24"/>
          <w:lang w:eastAsia="es-CO"/>
        </w:rPr>
        <w:t>r la cantidad de CO2 que genera una persona</w:t>
      </w:r>
      <w:r w:rsidRPr="002F1995">
        <w:rPr>
          <w:rFonts w:ascii="Arial" w:eastAsia="Times New Roman" w:hAnsi="Arial" w:cs="Arial"/>
          <w:sz w:val="24"/>
          <w:szCs w:val="24"/>
          <w:lang w:eastAsia="es-CO"/>
        </w:rPr>
        <w:t xml:space="preserve"> en tus actividades diarias</w:t>
      </w:r>
      <w:r>
        <w:rPr>
          <w:rFonts w:ascii="Arial" w:eastAsia="Times New Roman" w:hAnsi="Arial" w:cs="Arial"/>
          <w:sz w:val="24"/>
          <w:szCs w:val="24"/>
          <w:lang w:eastAsia="es-CO"/>
        </w:rPr>
        <w:t>, Estas tienen como finalidad que la persona reconozca que aspectos de su estilo de vida es más impactante.</w:t>
      </w:r>
    </w:p>
    <w:p w:rsidR="00E87AE5" w:rsidRDefault="00E87AE5" w:rsidP="00E87AE5">
      <w:pPr>
        <w:shd w:val="clear" w:color="auto" w:fill="FFFFFF"/>
        <w:spacing w:after="225" w:line="255" w:lineRule="atLeast"/>
        <w:rPr>
          <w:rFonts w:ascii="Arial" w:eastAsia="Times New Roman" w:hAnsi="Arial" w:cs="Arial"/>
          <w:sz w:val="24"/>
          <w:szCs w:val="24"/>
          <w:lang w:eastAsia="es-CO"/>
        </w:rPr>
      </w:pPr>
    </w:p>
    <w:p w:rsidR="00E87AE5" w:rsidRDefault="00E87AE5" w:rsidP="00E87AE5">
      <w:pPr>
        <w:shd w:val="clear" w:color="auto" w:fill="FFFFFF"/>
        <w:spacing w:after="225" w:line="255" w:lineRule="atLeast"/>
        <w:rPr>
          <w:rFonts w:ascii="Arial" w:eastAsia="Times New Roman" w:hAnsi="Arial" w:cs="Arial"/>
          <w:sz w:val="24"/>
          <w:szCs w:val="24"/>
          <w:lang w:eastAsia="es-CO"/>
        </w:rPr>
      </w:pPr>
    </w:p>
    <w:p w:rsidR="00E87AE5" w:rsidRDefault="00E87AE5" w:rsidP="00E87AE5">
      <w:pPr>
        <w:shd w:val="clear" w:color="auto" w:fill="FFFFFF"/>
        <w:spacing w:after="225" w:line="255" w:lineRule="atLeast"/>
        <w:rPr>
          <w:rFonts w:ascii="Arial" w:eastAsia="Times New Roman" w:hAnsi="Arial" w:cs="Arial"/>
          <w:b/>
          <w:sz w:val="24"/>
          <w:szCs w:val="24"/>
          <w:lang w:eastAsia="es-CO"/>
        </w:rPr>
      </w:pPr>
      <w:r w:rsidRPr="002F1995">
        <w:rPr>
          <w:rFonts w:ascii="Arial" w:eastAsia="Times New Roman" w:hAnsi="Arial" w:cs="Arial"/>
          <w:b/>
          <w:sz w:val="24"/>
          <w:szCs w:val="24"/>
          <w:lang w:eastAsia="es-CO"/>
        </w:rPr>
        <w:t>HUELLA HÍDRICA</w:t>
      </w:r>
      <w:r>
        <w:rPr>
          <w:rFonts w:ascii="Arial" w:eastAsia="Times New Roman" w:hAnsi="Arial" w:cs="Arial"/>
          <w:b/>
          <w:sz w:val="24"/>
          <w:szCs w:val="24"/>
          <w:lang w:eastAsia="es-CO"/>
        </w:rPr>
        <w:t>:</w:t>
      </w:r>
    </w:p>
    <w:p w:rsidR="00E87AE5" w:rsidRDefault="00E87AE5" w:rsidP="00E87AE5">
      <w:pPr>
        <w:shd w:val="clear" w:color="auto" w:fill="FFFFFF"/>
        <w:spacing w:after="225" w:line="255" w:lineRule="atLeast"/>
        <w:rPr>
          <w:rFonts w:ascii="Arial" w:eastAsia="Times New Roman" w:hAnsi="Arial" w:cs="Arial"/>
          <w:sz w:val="24"/>
          <w:szCs w:val="24"/>
          <w:lang w:eastAsia="es-CO"/>
        </w:rPr>
      </w:pPr>
      <w:r w:rsidRPr="00075C20">
        <w:rPr>
          <w:rFonts w:ascii="Arial" w:eastAsia="Times New Roman" w:hAnsi="Arial" w:cs="Arial"/>
          <w:sz w:val="24"/>
          <w:szCs w:val="24"/>
          <w:lang w:eastAsia="es-CO"/>
        </w:rPr>
        <w:t>La huella hídrica es un indicador que mide la cantidad de agua que necesita en el proceso de producción de bienes y servicios de una empresa, también puede medirse el volumen de agua consumido por una comunidad o por una persona</w:t>
      </w:r>
      <w:r>
        <w:rPr>
          <w:rFonts w:ascii="Arial" w:eastAsia="Times New Roman" w:hAnsi="Arial" w:cs="Arial"/>
          <w:sz w:val="24"/>
          <w:szCs w:val="24"/>
          <w:lang w:eastAsia="es-CO"/>
        </w:rPr>
        <w:t>. Por ejemplo:</w:t>
      </w:r>
    </w:p>
    <w:p w:rsidR="00E87AE5" w:rsidRPr="00075C20" w:rsidRDefault="00E87AE5" w:rsidP="00E87AE5">
      <w:pPr>
        <w:pStyle w:val="Prrafodelista"/>
        <w:numPr>
          <w:ilvl w:val="0"/>
          <w:numId w:val="45"/>
        </w:numPr>
        <w:shd w:val="clear" w:color="auto" w:fill="FFFFFF"/>
        <w:spacing w:after="0" w:line="240" w:lineRule="atLeast"/>
        <w:rPr>
          <w:rFonts w:ascii="Arial" w:eastAsia="Times New Roman" w:hAnsi="Arial" w:cs="Arial"/>
          <w:sz w:val="24"/>
          <w:szCs w:val="24"/>
          <w:lang w:eastAsia="es-CO"/>
        </w:rPr>
      </w:pPr>
      <w:r w:rsidRPr="00075C20">
        <w:rPr>
          <w:rFonts w:ascii="Arial" w:eastAsia="Times New Roman" w:hAnsi="Arial" w:cs="Arial"/>
          <w:sz w:val="24"/>
          <w:szCs w:val="24"/>
          <w:lang w:eastAsia="es-CO"/>
        </w:rPr>
        <w:t>La producción de un kilo de ternera requiere 16.000 litros de agua.</w:t>
      </w:r>
    </w:p>
    <w:p w:rsidR="00E87AE5" w:rsidRPr="00075C20" w:rsidRDefault="00E87AE5" w:rsidP="00E87AE5">
      <w:pPr>
        <w:pStyle w:val="Prrafodelista"/>
        <w:numPr>
          <w:ilvl w:val="0"/>
          <w:numId w:val="45"/>
        </w:numPr>
        <w:shd w:val="clear" w:color="auto" w:fill="FFFFFF"/>
        <w:spacing w:after="0" w:line="240" w:lineRule="atLeast"/>
        <w:rPr>
          <w:rFonts w:ascii="Arial" w:eastAsia="Times New Roman" w:hAnsi="Arial" w:cs="Arial"/>
          <w:sz w:val="24"/>
          <w:szCs w:val="24"/>
          <w:lang w:eastAsia="es-CO"/>
        </w:rPr>
      </w:pPr>
      <w:r w:rsidRPr="00075C20">
        <w:rPr>
          <w:rFonts w:ascii="Arial" w:eastAsia="Times New Roman" w:hAnsi="Arial" w:cs="Arial"/>
          <w:sz w:val="24"/>
          <w:szCs w:val="24"/>
          <w:lang w:eastAsia="es-CO"/>
        </w:rPr>
        <w:t>Para producir una taza de café se necesitan 140 litros de agua.</w:t>
      </w:r>
    </w:p>
    <w:p w:rsidR="00E87AE5" w:rsidRPr="00075C20" w:rsidRDefault="00E87AE5" w:rsidP="00E87AE5">
      <w:pPr>
        <w:pStyle w:val="Prrafodelista"/>
        <w:numPr>
          <w:ilvl w:val="0"/>
          <w:numId w:val="45"/>
        </w:numPr>
        <w:shd w:val="clear" w:color="auto" w:fill="FFFFFF"/>
        <w:spacing w:after="225" w:line="255" w:lineRule="atLeast"/>
        <w:rPr>
          <w:rFonts w:ascii="Arial" w:eastAsia="Times New Roman" w:hAnsi="Arial" w:cs="Arial"/>
          <w:sz w:val="24"/>
          <w:szCs w:val="24"/>
          <w:lang w:eastAsia="es-CO"/>
        </w:rPr>
      </w:pPr>
      <w:r>
        <w:rPr>
          <w:rFonts w:ascii="Arial" w:hAnsi="Arial" w:cs="Arial"/>
          <w:sz w:val="24"/>
          <w:szCs w:val="24"/>
          <w:shd w:val="clear" w:color="auto" w:fill="FFFFFF"/>
        </w:rPr>
        <w:t xml:space="preserve">Se requieren 280 litros de agua para hacer 1 litro </w:t>
      </w:r>
      <w:r w:rsidRPr="00075C20">
        <w:rPr>
          <w:rFonts w:ascii="Arial" w:hAnsi="Arial" w:cs="Arial"/>
          <w:sz w:val="24"/>
          <w:szCs w:val="24"/>
          <w:shd w:val="clear" w:color="auto" w:fill="FFFFFF"/>
        </w:rPr>
        <w:t>de cerveza</w:t>
      </w:r>
    </w:p>
    <w:p w:rsidR="00E87AE5" w:rsidRPr="00E63DEC" w:rsidRDefault="00E87AE5" w:rsidP="00E87AE5">
      <w:pPr>
        <w:shd w:val="clear" w:color="auto" w:fill="FFFFFF"/>
        <w:spacing w:after="225" w:line="255" w:lineRule="atLeast"/>
        <w:rPr>
          <w:rFonts w:ascii="Arial" w:hAnsi="Arial" w:cs="Arial"/>
          <w:color w:val="555555"/>
          <w:sz w:val="24"/>
          <w:szCs w:val="24"/>
          <w:shd w:val="clear" w:color="auto" w:fill="FFFFFF"/>
        </w:rPr>
      </w:pPr>
      <w:r w:rsidRPr="00E63DEC">
        <w:rPr>
          <w:rFonts w:ascii="Arial" w:hAnsi="Arial" w:cs="Arial"/>
          <w:color w:val="555555"/>
          <w:sz w:val="24"/>
          <w:szCs w:val="24"/>
          <w:shd w:val="clear" w:color="auto" w:fill="FFFFFF"/>
        </w:rPr>
        <w:t xml:space="preserve">El total de la huella hídrica de un individuo o un producto descompone en tres elementos: </w:t>
      </w:r>
    </w:p>
    <w:p w:rsidR="00E87AE5" w:rsidRPr="00E63DEC" w:rsidRDefault="00E87AE5" w:rsidP="00E87AE5">
      <w:pPr>
        <w:shd w:val="clear" w:color="auto" w:fill="FFFFFF"/>
        <w:spacing w:after="225" w:line="255" w:lineRule="atLeast"/>
        <w:rPr>
          <w:rFonts w:ascii="Arial" w:hAnsi="Arial" w:cs="Arial"/>
          <w:color w:val="555555"/>
          <w:sz w:val="24"/>
          <w:szCs w:val="24"/>
          <w:shd w:val="clear" w:color="auto" w:fill="FFFFFF"/>
        </w:rPr>
      </w:pPr>
      <w:r w:rsidRPr="00E63DEC">
        <w:rPr>
          <w:rFonts w:ascii="Arial" w:hAnsi="Arial" w:cs="Arial"/>
          <w:noProof/>
          <w:color w:val="555555"/>
          <w:sz w:val="24"/>
          <w:szCs w:val="24"/>
          <w:shd w:val="clear" w:color="auto" w:fill="FFFFFF"/>
          <w:lang w:eastAsia="es-CO"/>
        </w:rPr>
        <w:drawing>
          <wp:inline distT="0" distB="0" distL="0" distR="0" wp14:anchorId="12CC1C9C" wp14:editId="3B7246E4">
            <wp:extent cx="4219575" cy="1219200"/>
            <wp:effectExtent l="19050" t="0" r="9525" b="0"/>
            <wp:docPr id="45" name="Imagen 9" descr="http://www.aclimatecolombia.org/wp-content/uploads/2014/04/huel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climatecolombia.org/wp-content/uploads/2014/04/huellas.png"/>
                    <pic:cNvPicPr>
                      <a:picLocks noChangeAspect="1" noChangeArrowheads="1"/>
                    </pic:cNvPicPr>
                  </pic:nvPicPr>
                  <pic:blipFill>
                    <a:blip r:embed="rId131" cstate="print"/>
                    <a:srcRect/>
                    <a:stretch>
                      <a:fillRect/>
                    </a:stretch>
                  </pic:blipFill>
                  <pic:spPr bwMode="auto">
                    <a:xfrm>
                      <a:off x="0" y="0"/>
                      <a:ext cx="4219575" cy="1219200"/>
                    </a:xfrm>
                    <a:prstGeom prst="rect">
                      <a:avLst/>
                    </a:prstGeom>
                    <a:noFill/>
                    <a:ln w="9525">
                      <a:noFill/>
                      <a:miter lim="800000"/>
                      <a:headEnd/>
                      <a:tailEnd/>
                    </a:ln>
                  </pic:spPr>
                </pic:pic>
              </a:graphicData>
            </a:graphic>
          </wp:inline>
        </w:drawing>
      </w:r>
    </w:p>
    <w:p w:rsidR="00E87AE5" w:rsidRPr="00E63DEC" w:rsidRDefault="00E87AE5" w:rsidP="00E87AE5">
      <w:pPr>
        <w:shd w:val="clear" w:color="auto" w:fill="FFFFFF"/>
        <w:spacing w:after="225" w:line="255" w:lineRule="atLeast"/>
        <w:rPr>
          <w:rFonts w:ascii="Arial" w:hAnsi="Arial" w:cs="Arial"/>
          <w:color w:val="555555"/>
          <w:sz w:val="24"/>
          <w:szCs w:val="24"/>
          <w:shd w:val="clear" w:color="auto" w:fill="FFFFFF"/>
        </w:rPr>
      </w:pPr>
      <w:r w:rsidRPr="00E63DEC">
        <w:rPr>
          <w:rFonts w:ascii="Arial" w:hAnsi="Arial" w:cs="Arial"/>
          <w:color w:val="2E74B5" w:themeColor="accent1" w:themeShade="BF"/>
          <w:sz w:val="24"/>
          <w:szCs w:val="24"/>
          <w:shd w:val="clear" w:color="auto" w:fill="FFFFFF"/>
        </w:rPr>
        <w:lastRenderedPageBreak/>
        <w:t>Azul:</w:t>
      </w:r>
      <w:r w:rsidRPr="00E63DEC">
        <w:rPr>
          <w:rFonts w:ascii="Arial" w:hAnsi="Arial" w:cs="Arial"/>
          <w:color w:val="555555"/>
          <w:sz w:val="24"/>
          <w:szCs w:val="24"/>
          <w:shd w:val="clear" w:color="auto" w:fill="FFFFFF"/>
        </w:rPr>
        <w:t xml:space="preserve"> Es el volumen de agua dulce extraída de un cuerpo de agua superficial o subterránea y que es evaporada en el proceso productivo o incorporada en un producto. </w:t>
      </w:r>
    </w:p>
    <w:p w:rsidR="00E87AE5" w:rsidRPr="00E63DEC" w:rsidRDefault="00E87AE5" w:rsidP="00E87AE5">
      <w:pPr>
        <w:shd w:val="clear" w:color="auto" w:fill="FFFFFF"/>
        <w:spacing w:after="225" w:line="255" w:lineRule="atLeast"/>
        <w:rPr>
          <w:rFonts w:ascii="Arial" w:hAnsi="Arial" w:cs="Arial"/>
          <w:color w:val="555555"/>
          <w:sz w:val="24"/>
          <w:szCs w:val="24"/>
          <w:shd w:val="clear" w:color="auto" w:fill="FFFFFF"/>
        </w:rPr>
      </w:pPr>
      <w:r w:rsidRPr="00E63DEC">
        <w:rPr>
          <w:rFonts w:ascii="Arial" w:hAnsi="Arial" w:cs="Arial"/>
          <w:color w:val="70AD47" w:themeColor="accent6"/>
          <w:sz w:val="24"/>
          <w:szCs w:val="24"/>
          <w:shd w:val="clear" w:color="auto" w:fill="FFFFFF"/>
        </w:rPr>
        <w:t>Verde:</w:t>
      </w:r>
      <w:r w:rsidRPr="00E63DEC">
        <w:rPr>
          <w:rFonts w:ascii="Arial" w:hAnsi="Arial" w:cs="Arial"/>
          <w:color w:val="555555"/>
          <w:sz w:val="24"/>
          <w:szCs w:val="24"/>
          <w:shd w:val="clear" w:color="auto" w:fill="FFFFFF"/>
        </w:rPr>
        <w:t xml:space="preserve"> Es el volumen de agua de precipitación que es evaporada en el proceso productivo o incorporada en un producto. </w:t>
      </w:r>
    </w:p>
    <w:p w:rsidR="00E87AE5" w:rsidRPr="00E63DEC" w:rsidRDefault="00E87AE5" w:rsidP="00E87AE5">
      <w:pPr>
        <w:shd w:val="clear" w:color="auto" w:fill="FFFFFF"/>
        <w:spacing w:after="225" w:line="255" w:lineRule="atLeast"/>
        <w:rPr>
          <w:rFonts w:ascii="Arial" w:hAnsi="Arial" w:cs="Arial"/>
          <w:color w:val="555555"/>
          <w:sz w:val="24"/>
          <w:szCs w:val="24"/>
          <w:shd w:val="clear" w:color="auto" w:fill="FFFFFF"/>
        </w:rPr>
      </w:pPr>
      <w:r w:rsidRPr="00E63DEC">
        <w:rPr>
          <w:rFonts w:ascii="Arial" w:hAnsi="Arial" w:cs="Arial"/>
          <w:color w:val="AEAAAA" w:themeColor="background2" w:themeShade="BF"/>
          <w:sz w:val="24"/>
          <w:szCs w:val="24"/>
          <w:shd w:val="clear" w:color="auto" w:fill="FFFFFF"/>
        </w:rPr>
        <w:t>Gris:</w:t>
      </w:r>
      <w:r w:rsidRPr="00E63DEC">
        <w:rPr>
          <w:rFonts w:ascii="Arial" w:hAnsi="Arial" w:cs="Arial"/>
          <w:color w:val="555555"/>
          <w:sz w:val="24"/>
          <w:szCs w:val="24"/>
          <w:shd w:val="clear" w:color="auto" w:fill="FFFFFF"/>
        </w:rPr>
        <w:t xml:space="preserve"> Es el volumen de agua contaminada, que puede ser cuantificada como el volumen de agua requerida para diluir los contaminantes hasta el punto en que la calidad del agua esté sobre los estándares aceptables</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05"/>
        <w:gridCol w:w="6249"/>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tcBorders>
              <w:top w:val="none" w:sz="0" w:space="0" w:color="auto"/>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Titulo del recurso educativo</w:t>
            </w:r>
          </w:p>
        </w:tc>
        <w:tc>
          <w:tcPr>
            <w:tcW w:w="6249"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Video promocional de la huella de agua</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Descripción</w:t>
            </w:r>
            <w:r>
              <w:rPr>
                <w:rFonts w:ascii="Calibri" w:hAnsi="Calibri"/>
              </w:rPr>
              <w:t>:</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Imagen que representa de manera gráfica lo que es un indicador ambiental</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Unidad</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Default="00E87AE5" w:rsidP="00E057CF">
            <w:pPr>
              <w:spacing w:line="360" w:lineRule="auto"/>
              <w:rPr>
                <w:rFonts w:ascii="Calibri" w:hAnsi="Calibri"/>
              </w:rPr>
            </w:pPr>
            <w:r>
              <w:rPr>
                <w:rFonts w:ascii="Calibri" w:hAnsi="Calibri"/>
              </w:rPr>
              <w:t>Lección</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Tipo de recurso</w:t>
            </w:r>
            <w:r>
              <w:rPr>
                <w:rFonts w:ascii="Calibri" w:hAnsi="Calibri"/>
              </w:rPr>
              <w:t>:</w:t>
            </w:r>
          </w:p>
        </w:tc>
        <w:tc>
          <w:tcPr>
            <w:tcW w:w="6249"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Recurso de observación</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sidRPr="00D5395C">
              <w:rPr>
                <w:rFonts w:ascii="Calibri" w:hAnsi="Calibri"/>
              </w:rPr>
              <w:t xml:space="preserve">Instrucciones </w:t>
            </w:r>
            <w:r>
              <w:rPr>
                <w:rFonts w:ascii="Calibri" w:hAnsi="Calibri"/>
              </w:rPr>
              <w:t xml:space="preserve"> para el estudiante</w:t>
            </w:r>
          </w:p>
        </w:tc>
        <w:tc>
          <w:tcPr>
            <w:tcW w:w="6249" w:type="dxa"/>
            <w:tcBorders>
              <w:left w:val="none" w:sz="0" w:space="0" w:color="auto"/>
            </w:tcBorders>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El video pretende que el estudiante comprenda la importancia de medirse en el consumo y gasto de agua</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cBorders>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6249" w:type="dxa"/>
          </w:tcPr>
          <w:p w:rsidR="00E87AE5" w:rsidRDefault="00E87AE5" w:rsidP="00E057CF">
            <w:pPr>
              <w:shd w:val="clear" w:color="auto" w:fill="FFFFFF"/>
              <w:spacing w:after="225" w:line="255"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Pr>
                <w:rFonts w:ascii="Arial" w:eastAsia="Times New Roman" w:hAnsi="Arial" w:cs="Arial"/>
                <w:sz w:val="24"/>
                <w:szCs w:val="24"/>
                <w:lang w:eastAsia="es-CO"/>
              </w:rPr>
              <w:t xml:space="preserve">El video se puede encontrar en esta dirección </w:t>
            </w:r>
            <w:r w:rsidRPr="00075C20">
              <w:rPr>
                <w:rFonts w:ascii="Arial" w:eastAsia="Times New Roman" w:hAnsi="Arial" w:cs="Arial"/>
                <w:sz w:val="24"/>
                <w:szCs w:val="24"/>
                <w:lang w:eastAsia="es-CO"/>
              </w:rPr>
              <w:t>http://www.aclimatecolombia.org/huella-hidrica/</w:t>
            </w:r>
            <w:r>
              <w:rPr>
                <w:rFonts w:ascii="Arial" w:eastAsia="Times New Roman" w:hAnsi="Arial" w:cs="Arial"/>
                <w:sz w:val="24"/>
                <w:szCs w:val="24"/>
                <w:lang w:eastAsia="es-CO"/>
              </w:rPr>
              <w:t>.</w:t>
            </w:r>
          </w:p>
          <w:p w:rsidR="00E87AE5" w:rsidRPr="00EB1D30" w:rsidRDefault="00E87AE5" w:rsidP="00E057CF">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bl>
    <w:p w:rsidR="00E87AE5" w:rsidRDefault="00E87AE5" w:rsidP="00E87AE5">
      <w:pPr>
        <w:shd w:val="clear" w:color="auto" w:fill="FFFFFF"/>
        <w:spacing w:after="225" w:line="255" w:lineRule="atLeast"/>
        <w:rPr>
          <w:rFonts w:ascii="Arial" w:hAnsi="Arial" w:cs="Arial"/>
          <w:color w:val="555555"/>
          <w:sz w:val="20"/>
          <w:szCs w:val="20"/>
          <w:shd w:val="clear" w:color="auto" w:fill="FFFFFF"/>
        </w:rPr>
      </w:pPr>
    </w:p>
    <w:p w:rsidR="00E87AE5" w:rsidRDefault="00E87AE5" w:rsidP="00E87AE5">
      <w:pPr>
        <w:shd w:val="clear" w:color="auto" w:fill="FFFFFF"/>
        <w:spacing w:after="225" w:line="255" w:lineRule="atLeast"/>
        <w:rPr>
          <w:rFonts w:ascii="Arial" w:hAnsi="Arial" w:cs="Arial"/>
          <w:color w:val="555555"/>
          <w:sz w:val="20"/>
          <w:szCs w:val="20"/>
          <w:shd w:val="clear" w:color="auto" w:fill="FFFFFF"/>
        </w:rPr>
      </w:pPr>
    </w:p>
    <w:p w:rsidR="00E87AE5" w:rsidRDefault="00E87AE5" w:rsidP="00E87AE5">
      <w:pPr>
        <w:shd w:val="clear" w:color="auto" w:fill="FFFFFF"/>
        <w:spacing w:after="225" w:line="255" w:lineRule="atLeast"/>
        <w:rPr>
          <w:rFonts w:ascii="Arial" w:hAnsi="Arial" w:cs="Arial"/>
          <w:b/>
          <w:color w:val="000000" w:themeColor="text1"/>
          <w:sz w:val="24"/>
          <w:szCs w:val="24"/>
          <w:shd w:val="clear" w:color="auto" w:fill="FFFFFF"/>
        </w:rPr>
      </w:pPr>
      <w:r w:rsidRPr="00E63DEC">
        <w:rPr>
          <w:rFonts w:ascii="Arial" w:hAnsi="Arial" w:cs="Arial"/>
          <w:b/>
          <w:color w:val="000000" w:themeColor="text1"/>
          <w:sz w:val="24"/>
          <w:szCs w:val="24"/>
          <w:shd w:val="clear" w:color="auto" w:fill="FFFFFF"/>
        </w:rPr>
        <w:t>Consejos para que el estudiante de colegio puede llevar un estilo de vida sostenible</w:t>
      </w:r>
      <w:r>
        <w:rPr>
          <w:rFonts w:ascii="Arial" w:hAnsi="Arial" w:cs="Arial"/>
          <w:b/>
          <w:color w:val="000000" w:themeColor="text1"/>
          <w:sz w:val="24"/>
          <w:szCs w:val="24"/>
          <w:shd w:val="clear" w:color="auto" w:fill="FFFFFF"/>
        </w:rPr>
        <w:t>:</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Sacar las fotocopias en papel ya usado</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Buscar entretenimiento al aire libre, para usar menos dispositivos electrónicos que consumen energía</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No comprar, ni usar aerosoles que no lleven el sello de cuidado a la capa de ozono</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Llevar loncheras saludables, con comida hecha en casa, y menos de paquete</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Donar los libros usados a  estudiantes de grados inferiores</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Los cuadernos y papel sobrante a fin de año úsalo para hacer libretas o cuadernos de tareas</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No usar cuadernos plastificados, preferir los de carátula de cartón o material reciclado</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Hacer en el colegio campaña de clasificación de residuos sólidos</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Entregar los trabajos en formato digital, para imprimir menos.</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lastRenderedPageBreak/>
        <w:t>Encender la luz del salón sólo cuando sea estrictamente necesario</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Llevar termo de agua, para no comprar embotellada</w:t>
      </w:r>
    </w:p>
    <w:p w:rsidR="00E87AE5" w:rsidRPr="00E63DEC" w:rsidRDefault="00E87AE5" w:rsidP="00E87AE5">
      <w:pPr>
        <w:pStyle w:val="Prrafodelista"/>
        <w:numPr>
          <w:ilvl w:val="0"/>
          <w:numId w:val="46"/>
        </w:numPr>
        <w:shd w:val="clear" w:color="auto" w:fill="FFFFFF"/>
        <w:spacing w:after="225" w:line="255" w:lineRule="atLeast"/>
        <w:rPr>
          <w:rFonts w:ascii="Arial" w:hAnsi="Arial" w:cs="Arial"/>
          <w:color w:val="000000" w:themeColor="text1"/>
          <w:sz w:val="24"/>
          <w:szCs w:val="24"/>
          <w:shd w:val="clear" w:color="auto" w:fill="FFFFFF"/>
        </w:rPr>
      </w:pPr>
      <w:r w:rsidRPr="00E63DEC">
        <w:rPr>
          <w:rFonts w:ascii="Arial" w:hAnsi="Arial" w:cs="Arial"/>
          <w:color w:val="000000" w:themeColor="text1"/>
          <w:sz w:val="24"/>
          <w:szCs w:val="24"/>
          <w:shd w:val="clear" w:color="auto" w:fill="FFFFFF"/>
        </w:rPr>
        <w:t>No fumar, para cuidar tu salud y disminuir la emisión de gases a la atmósfera</w:t>
      </w:r>
    </w:p>
    <w:p w:rsidR="00E87AE5" w:rsidRDefault="00E87AE5" w:rsidP="00E87AE5">
      <w:pPr>
        <w:pStyle w:val="Prrafodelista"/>
        <w:spacing w:line="360" w:lineRule="auto"/>
        <w:rPr>
          <w:rFonts w:ascii="Calibri" w:hAnsi="Calibri"/>
          <w:b/>
          <w:sz w:val="28"/>
        </w:rPr>
      </w:pPr>
    </w:p>
    <w:p w:rsidR="00E87AE5" w:rsidRPr="00A43C41" w:rsidRDefault="00E87AE5" w:rsidP="00E87AE5">
      <w:pPr>
        <w:pStyle w:val="Prrafodelista"/>
        <w:spacing w:line="360" w:lineRule="auto"/>
        <w:rPr>
          <w:rFonts w:ascii="Calibri" w:hAnsi="Calibri"/>
          <w:b/>
          <w:sz w:val="28"/>
        </w:rPr>
      </w:pPr>
      <w:r w:rsidRPr="00A43C41">
        <w:rPr>
          <w:rFonts w:ascii="Calibri" w:hAnsi="Calibri"/>
          <w:b/>
          <w:sz w:val="28"/>
        </w:rPr>
        <w:t>Formato de solicitud de actividades de retroalimentación</w:t>
      </w:r>
    </w:p>
    <w:tbl>
      <w:tblPr>
        <w:tblStyle w:val="Cuadrculamedia2-nfasis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450"/>
        <w:gridCol w:w="6604"/>
      </w:tblGrid>
      <w:tr w:rsidR="00E87AE5" w:rsidRPr="00D5395C" w:rsidTr="00E05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Pr>
          <w:p w:rsidR="00E87AE5" w:rsidRPr="00D5395C" w:rsidRDefault="00E87AE5" w:rsidP="00E057CF">
            <w:pPr>
              <w:spacing w:line="360" w:lineRule="auto"/>
              <w:rPr>
                <w:rFonts w:ascii="Calibri" w:hAnsi="Calibri"/>
              </w:rPr>
            </w:pPr>
            <w:r w:rsidRPr="00D5395C">
              <w:rPr>
                <w:rFonts w:ascii="Calibri" w:hAnsi="Calibri"/>
              </w:rPr>
              <w:t>Titulo de la actividad</w:t>
            </w:r>
            <w:r>
              <w:rPr>
                <w:rFonts w:ascii="Calibri" w:hAnsi="Calibri"/>
              </w:rPr>
              <w:t>:</w:t>
            </w:r>
          </w:p>
        </w:tc>
        <w:tc>
          <w:tcPr>
            <w:tcW w:w="8786" w:type="dxa"/>
          </w:tcPr>
          <w:p w:rsidR="00E87AE5" w:rsidRPr="00D5395C" w:rsidRDefault="00E87AE5" w:rsidP="00E057CF">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Medir la huella ecológica</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87AE5" w:rsidRPr="00D5395C" w:rsidRDefault="00E87AE5" w:rsidP="00E057CF">
            <w:pPr>
              <w:spacing w:line="360" w:lineRule="auto"/>
              <w:rPr>
                <w:rFonts w:ascii="Calibri" w:hAnsi="Calibri"/>
              </w:rPr>
            </w:pPr>
            <w:r>
              <w:rPr>
                <w:rFonts w:ascii="Calibri" w:hAnsi="Calibri"/>
              </w:rPr>
              <w:t>Descripción:</w:t>
            </w:r>
          </w:p>
        </w:tc>
        <w:tc>
          <w:tcPr>
            <w:tcW w:w="8786" w:type="dxa"/>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Calculadora para medir la huella ecológica</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3510" w:type="dxa"/>
          </w:tcPr>
          <w:p w:rsidR="00E87AE5" w:rsidRDefault="00E87AE5" w:rsidP="00E057CF">
            <w:pPr>
              <w:spacing w:line="360" w:lineRule="auto"/>
              <w:rPr>
                <w:rFonts w:ascii="Calibri" w:hAnsi="Calibri"/>
              </w:rPr>
            </w:pPr>
            <w:r>
              <w:rPr>
                <w:rFonts w:ascii="Calibri" w:hAnsi="Calibri"/>
              </w:rPr>
              <w:t>Unidad:</w:t>
            </w:r>
          </w:p>
        </w:tc>
        <w:tc>
          <w:tcPr>
            <w:tcW w:w="8786"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87AE5" w:rsidRPr="00D5395C" w:rsidRDefault="00E87AE5" w:rsidP="00E057CF">
            <w:pPr>
              <w:spacing w:line="360" w:lineRule="auto"/>
              <w:rPr>
                <w:rFonts w:ascii="Calibri" w:hAnsi="Calibri"/>
              </w:rPr>
            </w:pPr>
            <w:r w:rsidRPr="00D5395C">
              <w:rPr>
                <w:rFonts w:ascii="Calibri" w:hAnsi="Calibri"/>
              </w:rPr>
              <w:t>Tipo de Actividad</w:t>
            </w:r>
            <w:r>
              <w:rPr>
                <w:rFonts w:ascii="Calibri" w:hAnsi="Calibri"/>
              </w:rPr>
              <w:t>:</w:t>
            </w:r>
          </w:p>
        </w:tc>
        <w:tc>
          <w:tcPr>
            <w:tcW w:w="8786" w:type="dxa"/>
          </w:tcPr>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Aplicación</w:t>
            </w:r>
          </w:p>
        </w:tc>
      </w:tr>
      <w:tr w:rsidR="00E87AE5" w:rsidRPr="00D5395C" w:rsidTr="00E057CF">
        <w:tc>
          <w:tcPr>
            <w:cnfStyle w:val="001000000000" w:firstRow="0" w:lastRow="0" w:firstColumn="1" w:lastColumn="0" w:oddVBand="0" w:evenVBand="0" w:oddHBand="0" w:evenHBand="0" w:firstRowFirstColumn="0" w:firstRowLastColumn="0" w:lastRowFirstColumn="0" w:lastRowLastColumn="0"/>
            <w:tcW w:w="3510" w:type="dxa"/>
          </w:tcPr>
          <w:p w:rsidR="00E87AE5" w:rsidRPr="00D5395C" w:rsidRDefault="00E87AE5" w:rsidP="00E057CF">
            <w:pPr>
              <w:spacing w:line="360" w:lineRule="auto"/>
              <w:rPr>
                <w:rFonts w:ascii="Calibri" w:hAnsi="Calibri"/>
              </w:rPr>
            </w:pPr>
            <w:r>
              <w:rPr>
                <w:rFonts w:ascii="Calibri" w:hAnsi="Calibri"/>
              </w:rPr>
              <w:t>Instrucciones para el estudiante:</w:t>
            </w:r>
          </w:p>
        </w:tc>
        <w:tc>
          <w:tcPr>
            <w:tcW w:w="8786" w:type="dxa"/>
          </w:tcPr>
          <w:p w:rsidR="00E87AE5" w:rsidRPr="00D5395C" w:rsidRDefault="00E87AE5" w:rsidP="00E057CF">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La calculadora le permite al estudiante medir si lleva un estilo de vida sostenible o no. Además le da las indicaciones necesarias para reducir su huella </w:t>
            </w:r>
          </w:p>
        </w:tc>
      </w:tr>
      <w:tr w:rsidR="00E87AE5" w:rsidRPr="00D5395C" w:rsidTr="00E0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87AE5" w:rsidRPr="00D5395C" w:rsidRDefault="00E87AE5" w:rsidP="00E057CF">
            <w:pPr>
              <w:spacing w:line="360" w:lineRule="auto"/>
              <w:rPr>
                <w:rFonts w:ascii="Calibri" w:hAnsi="Calibri"/>
              </w:rPr>
            </w:pPr>
            <w:r>
              <w:rPr>
                <w:rFonts w:ascii="Calibri" w:hAnsi="Calibri"/>
              </w:rPr>
              <w:t>URLs</w:t>
            </w:r>
            <w:r w:rsidRPr="00D5395C">
              <w:rPr>
                <w:rFonts w:ascii="Calibri" w:hAnsi="Calibri"/>
              </w:rPr>
              <w:t xml:space="preserve"> de ejemplo</w:t>
            </w:r>
            <w:r>
              <w:rPr>
                <w:rFonts w:ascii="Calibri" w:hAnsi="Calibri"/>
              </w:rPr>
              <w:t xml:space="preserve"> o sugerencias</w:t>
            </w:r>
          </w:p>
        </w:tc>
        <w:tc>
          <w:tcPr>
            <w:tcW w:w="8786" w:type="dxa"/>
          </w:tcPr>
          <w:p w:rsidR="00E87AE5"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En esta dirección pueden encontrar una calculadora, si por permisos esta no se puede usar, pueden buscar una que sea libre. El plus de esta, es que es diseñada para colombia.</w:t>
            </w:r>
          </w:p>
          <w:p w:rsidR="00E87AE5" w:rsidRPr="00D5395C" w:rsidRDefault="00E87AE5" w:rsidP="00E057CF">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A43C41">
              <w:rPr>
                <w:rFonts w:ascii="Calibri" w:hAnsi="Calibri"/>
              </w:rPr>
              <w:t>http://www.soyecolombiano.com/site/nuestra-huella/huella-ecologica/mide-tu-huella.aspx</w:t>
            </w:r>
          </w:p>
        </w:tc>
      </w:tr>
    </w:tbl>
    <w:p w:rsidR="00E87AE5" w:rsidRPr="00A43C41" w:rsidRDefault="00E87AE5" w:rsidP="00E87AE5">
      <w:pPr>
        <w:pStyle w:val="Prrafodelista"/>
        <w:jc w:val="both"/>
        <w:rPr>
          <w:rFonts w:ascii="Arial" w:hAnsi="Arial" w:cs="Arial"/>
          <w:b/>
          <w:sz w:val="24"/>
          <w:szCs w:val="24"/>
        </w:rPr>
      </w:pPr>
      <w:r w:rsidRPr="00A43C41">
        <w:rPr>
          <w:rFonts w:ascii="Arial" w:hAnsi="Arial" w:cs="Arial"/>
          <w:b/>
          <w:sz w:val="24"/>
          <w:szCs w:val="24"/>
        </w:rPr>
        <w:t xml:space="preserve"> </w:t>
      </w:r>
    </w:p>
    <w:p w:rsidR="00E87AE5" w:rsidRPr="00A63164" w:rsidRDefault="00E87AE5" w:rsidP="00E87AE5">
      <w:pPr>
        <w:shd w:val="clear" w:color="auto" w:fill="FFFFFF"/>
        <w:spacing w:after="225" w:line="255" w:lineRule="atLeast"/>
        <w:rPr>
          <w:rFonts w:ascii="Arial" w:eastAsia="Times New Roman" w:hAnsi="Arial" w:cs="Arial"/>
          <w:b/>
          <w:sz w:val="24"/>
          <w:szCs w:val="24"/>
          <w:lang w:eastAsia="es-CO"/>
        </w:rPr>
      </w:pPr>
    </w:p>
    <w:p w:rsidR="00E87AE5" w:rsidRDefault="00E87AE5" w:rsidP="00E87AE5"/>
    <w:p w:rsidR="00B62584" w:rsidRPr="001802AA" w:rsidRDefault="00B62584" w:rsidP="00F03151">
      <w:pPr>
        <w:jc w:val="both"/>
        <w:rPr>
          <w:rFonts w:ascii="Arial" w:hAnsi="Arial" w:cs="Arial"/>
          <w:sz w:val="24"/>
          <w:szCs w:val="24"/>
        </w:rPr>
      </w:pPr>
    </w:p>
    <w:sectPr w:rsidR="00B62584" w:rsidRPr="001802AA" w:rsidSect="003B763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E598E"/>
    <w:multiLevelType w:val="hybridMultilevel"/>
    <w:tmpl w:val="F9443E3A"/>
    <w:lvl w:ilvl="0" w:tplc="5F9A1FC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8D747E1"/>
    <w:multiLevelType w:val="multilevel"/>
    <w:tmpl w:val="727C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C1700"/>
    <w:multiLevelType w:val="multilevel"/>
    <w:tmpl w:val="1080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739DA"/>
    <w:multiLevelType w:val="hybridMultilevel"/>
    <w:tmpl w:val="07940642"/>
    <w:lvl w:ilvl="0" w:tplc="32E4D2C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0DB4747"/>
    <w:multiLevelType w:val="multilevel"/>
    <w:tmpl w:val="4870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892171"/>
    <w:multiLevelType w:val="hybridMultilevel"/>
    <w:tmpl w:val="332C76A6"/>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840D3E"/>
    <w:multiLevelType w:val="hybridMultilevel"/>
    <w:tmpl w:val="12A481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4152C3"/>
    <w:multiLevelType w:val="hybridMultilevel"/>
    <w:tmpl w:val="B066DB88"/>
    <w:lvl w:ilvl="0" w:tplc="240A0013">
      <w:start w:val="1"/>
      <w:numFmt w:val="upperRoman"/>
      <w:lvlText w:val="%1."/>
      <w:lvlJc w:val="righ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8" w15:restartNumberingAfterBreak="0">
    <w:nsid w:val="1E1E1405"/>
    <w:multiLevelType w:val="multilevel"/>
    <w:tmpl w:val="829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1432C"/>
    <w:multiLevelType w:val="multilevel"/>
    <w:tmpl w:val="83A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67C33"/>
    <w:multiLevelType w:val="multilevel"/>
    <w:tmpl w:val="FF6A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109A6"/>
    <w:multiLevelType w:val="multilevel"/>
    <w:tmpl w:val="9126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F178E"/>
    <w:multiLevelType w:val="hybridMultilevel"/>
    <w:tmpl w:val="E7F2B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5CF3357"/>
    <w:multiLevelType w:val="hybridMultilevel"/>
    <w:tmpl w:val="994C71BC"/>
    <w:lvl w:ilvl="0" w:tplc="80D60B3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26647AB2"/>
    <w:multiLevelType w:val="multilevel"/>
    <w:tmpl w:val="9EBC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5D4226"/>
    <w:multiLevelType w:val="hybridMultilevel"/>
    <w:tmpl w:val="C23C222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98A4E8E"/>
    <w:multiLevelType w:val="multilevel"/>
    <w:tmpl w:val="F528B0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43F65"/>
    <w:multiLevelType w:val="multilevel"/>
    <w:tmpl w:val="8D72D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B87A3E"/>
    <w:multiLevelType w:val="multilevel"/>
    <w:tmpl w:val="FB00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8A6234"/>
    <w:multiLevelType w:val="hybridMultilevel"/>
    <w:tmpl w:val="0BEE28F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52745D5"/>
    <w:multiLevelType w:val="hybridMultilevel"/>
    <w:tmpl w:val="5CAEFDB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9C41A3"/>
    <w:multiLevelType w:val="multilevel"/>
    <w:tmpl w:val="B33A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81613F"/>
    <w:multiLevelType w:val="hybridMultilevel"/>
    <w:tmpl w:val="A52E3F5E"/>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3B491754"/>
    <w:multiLevelType w:val="multilevel"/>
    <w:tmpl w:val="4EF4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E1331B"/>
    <w:multiLevelType w:val="hybridMultilevel"/>
    <w:tmpl w:val="1BCCAD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E3C4E84"/>
    <w:multiLevelType w:val="hybridMultilevel"/>
    <w:tmpl w:val="97EEF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EE33C4D"/>
    <w:multiLevelType w:val="multilevel"/>
    <w:tmpl w:val="4C02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B54C55"/>
    <w:multiLevelType w:val="multilevel"/>
    <w:tmpl w:val="315E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097A09"/>
    <w:multiLevelType w:val="multilevel"/>
    <w:tmpl w:val="0358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E8651E"/>
    <w:multiLevelType w:val="multilevel"/>
    <w:tmpl w:val="829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CE25A8"/>
    <w:multiLevelType w:val="hybridMultilevel"/>
    <w:tmpl w:val="71424E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F827D86"/>
    <w:multiLevelType w:val="multilevel"/>
    <w:tmpl w:val="993A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F52073"/>
    <w:multiLevelType w:val="multilevel"/>
    <w:tmpl w:val="04DA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4672A"/>
    <w:multiLevelType w:val="multilevel"/>
    <w:tmpl w:val="2A4E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FE2585"/>
    <w:multiLevelType w:val="multilevel"/>
    <w:tmpl w:val="31AA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5E68EF"/>
    <w:multiLevelType w:val="multilevel"/>
    <w:tmpl w:val="ACFC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594A37"/>
    <w:multiLevelType w:val="multilevel"/>
    <w:tmpl w:val="E050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B2707C"/>
    <w:multiLevelType w:val="multilevel"/>
    <w:tmpl w:val="153C1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264BE5"/>
    <w:multiLevelType w:val="hybridMultilevel"/>
    <w:tmpl w:val="8D242C28"/>
    <w:lvl w:ilvl="0" w:tplc="114E3A7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6684354A"/>
    <w:multiLevelType w:val="hybridMultilevel"/>
    <w:tmpl w:val="4EAE0328"/>
    <w:lvl w:ilvl="0" w:tplc="BC2C9EB6">
      <w:start w:val="1"/>
      <w:numFmt w:val="lowerLetter"/>
      <w:lvlText w:val="%1."/>
      <w:lvlJc w:val="left"/>
      <w:pPr>
        <w:ind w:left="1080" w:hanging="360"/>
      </w:pPr>
      <w:rPr>
        <w:rFonts w:eastAsiaTheme="minorHAns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67E34FEB"/>
    <w:multiLevelType w:val="hybridMultilevel"/>
    <w:tmpl w:val="4662A7A6"/>
    <w:lvl w:ilvl="0" w:tplc="C542EB3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69E5481F"/>
    <w:multiLevelType w:val="multilevel"/>
    <w:tmpl w:val="0264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66702A"/>
    <w:multiLevelType w:val="multilevel"/>
    <w:tmpl w:val="AB84882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365834"/>
    <w:multiLevelType w:val="hybridMultilevel"/>
    <w:tmpl w:val="02CA82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2AC7688"/>
    <w:multiLevelType w:val="hybridMultilevel"/>
    <w:tmpl w:val="3A46F23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5" w15:restartNumberingAfterBreak="0">
    <w:nsid w:val="7C4F4050"/>
    <w:multiLevelType w:val="multilevel"/>
    <w:tmpl w:val="E10E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8"/>
  </w:num>
  <w:num w:numId="3">
    <w:abstractNumId w:val="9"/>
  </w:num>
  <w:num w:numId="4">
    <w:abstractNumId w:val="32"/>
  </w:num>
  <w:num w:numId="5">
    <w:abstractNumId w:val="35"/>
  </w:num>
  <w:num w:numId="6">
    <w:abstractNumId w:val="41"/>
  </w:num>
  <w:num w:numId="7">
    <w:abstractNumId w:val="42"/>
  </w:num>
  <w:num w:numId="8">
    <w:abstractNumId w:val="4"/>
  </w:num>
  <w:num w:numId="9">
    <w:abstractNumId w:val="24"/>
  </w:num>
  <w:num w:numId="10">
    <w:abstractNumId w:val="30"/>
  </w:num>
  <w:num w:numId="11">
    <w:abstractNumId w:val="38"/>
  </w:num>
  <w:num w:numId="12">
    <w:abstractNumId w:val="40"/>
  </w:num>
  <w:num w:numId="13">
    <w:abstractNumId w:val="39"/>
  </w:num>
  <w:num w:numId="14">
    <w:abstractNumId w:val="6"/>
  </w:num>
  <w:num w:numId="15">
    <w:abstractNumId w:val="15"/>
  </w:num>
  <w:num w:numId="16">
    <w:abstractNumId w:val="0"/>
  </w:num>
  <w:num w:numId="17">
    <w:abstractNumId w:val="3"/>
  </w:num>
  <w:num w:numId="18">
    <w:abstractNumId w:val="19"/>
  </w:num>
  <w:num w:numId="19">
    <w:abstractNumId w:val="13"/>
  </w:num>
  <w:num w:numId="20">
    <w:abstractNumId w:val="12"/>
  </w:num>
  <w:num w:numId="21">
    <w:abstractNumId w:val="7"/>
  </w:num>
  <w:num w:numId="22">
    <w:abstractNumId w:val="37"/>
  </w:num>
  <w:num w:numId="23">
    <w:abstractNumId w:val="5"/>
  </w:num>
  <w:num w:numId="24">
    <w:abstractNumId w:val="20"/>
  </w:num>
  <w:num w:numId="25">
    <w:abstractNumId w:val="26"/>
  </w:num>
  <w:num w:numId="26">
    <w:abstractNumId w:val="16"/>
  </w:num>
  <w:num w:numId="27">
    <w:abstractNumId w:val="10"/>
  </w:num>
  <w:num w:numId="28">
    <w:abstractNumId w:val="2"/>
  </w:num>
  <w:num w:numId="29">
    <w:abstractNumId w:val="25"/>
  </w:num>
  <w:num w:numId="30">
    <w:abstractNumId w:val="31"/>
  </w:num>
  <w:num w:numId="31">
    <w:abstractNumId w:val="27"/>
  </w:num>
  <w:num w:numId="32">
    <w:abstractNumId w:val="36"/>
  </w:num>
  <w:num w:numId="33">
    <w:abstractNumId w:val="43"/>
  </w:num>
  <w:num w:numId="34">
    <w:abstractNumId w:val="11"/>
  </w:num>
  <w:num w:numId="35">
    <w:abstractNumId w:val="33"/>
  </w:num>
  <w:num w:numId="36">
    <w:abstractNumId w:val="14"/>
  </w:num>
  <w:num w:numId="37">
    <w:abstractNumId w:val="1"/>
  </w:num>
  <w:num w:numId="38">
    <w:abstractNumId w:val="34"/>
  </w:num>
  <w:num w:numId="39">
    <w:abstractNumId w:val="23"/>
  </w:num>
  <w:num w:numId="40">
    <w:abstractNumId w:val="45"/>
  </w:num>
  <w:num w:numId="41">
    <w:abstractNumId w:val="22"/>
  </w:num>
  <w:num w:numId="42">
    <w:abstractNumId w:val="21"/>
  </w:num>
  <w:num w:numId="43">
    <w:abstractNumId w:val="17"/>
  </w:num>
  <w:num w:numId="44">
    <w:abstractNumId w:val="44"/>
  </w:num>
  <w:num w:numId="45">
    <w:abstractNumId w:val="8"/>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C552D"/>
    <w:rsid w:val="00035335"/>
    <w:rsid w:val="000A542B"/>
    <w:rsid w:val="000C552D"/>
    <w:rsid w:val="001802AA"/>
    <w:rsid w:val="00204E85"/>
    <w:rsid w:val="00310607"/>
    <w:rsid w:val="003B4472"/>
    <w:rsid w:val="003B7633"/>
    <w:rsid w:val="00406AD5"/>
    <w:rsid w:val="00455729"/>
    <w:rsid w:val="004A7729"/>
    <w:rsid w:val="00612401"/>
    <w:rsid w:val="00693AEB"/>
    <w:rsid w:val="006B4E7D"/>
    <w:rsid w:val="00705870"/>
    <w:rsid w:val="0071530E"/>
    <w:rsid w:val="00733DB3"/>
    <w:rsid w:val="00780C4B"/>
    <w:rsid w:val="008E7616"/>
    <w:rsid w:val="0093349E"/>
    <w:rsid w:val="00976D17"/>
    <w:rsid w:val="00AA739A"/>
    <w:rsid w:val="00AB23BD"/>
    <w:rsid w:val="00B62584"/>
    <w:rsid w:val="00CC3369"/>
    <w:rsid w:val="00E06F0E"/>
    <w:rsid w:val="00E87AE5"/>
    <w:rsid w:val="00F03151"/>
    <w:rsid w:val="00F05F61"/>
    <w:rsid w:val="00F31E55"/>
    <w:rsid w:val="00F80D58"/>
    <w:rsid w:val="00F94A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609CB"/>
  <w15:docId w15:val="{C810DCBC-3AB0-A349-A627-1E4852C6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52D"/>
    <w:pPr>
      <w:jc w:val="left"/>
    </w:pPr>
    <w:rPr>
      <w:sz w:val="22"/>
      <w:szCs w:val="22"/>
      <w:lang w:val="es-CO" w:bidi="ar-SA"/>
    </w:rPr>
  </w:style>
  <w:style w:type="paragraph" w:styleId="Ttulo1">
    <w:name w:val="heading 1"/>
    <w:basedOn w:val="Normal"/>
    <w:next w:val="Normal"/>
    <w:link w:val="Ttulo1Car"/>
    <w:uiPriority w:val="9"/>
    <w:qFormat/>
    <w:rsid w:val="00F05F61"/>
    <w:pPr>
      <w:spacing w:before="300" w:after="40"/>
      <w:outlineLvl w:val="0"/>
    </w:pPr>
    <w:rPr>
      <w:smallCaps/>
      <w:spacing w:val="5"/>
      <w:sz w:val="32"/>
      <w:szCs w:val="32"/>
    </w:rPr>
  </w:style>
  <w:style w:type="paragraph" w:styleId="Ttulo2">
    <w:name w:val="heading 2"/>
    <w:basedOn w:val="Normal"/>
    <w:next w:val="Normal"/>
    <w:link w:val="Ttulo2Car"/>
    <w:unhideWhenUsed/>
    <w:qFormat/>
    <w:rsid w:val="00F05F61"/>
    <w:pPr>
      <w:spacing w:before="240" w:after="80"/>
      <w:outlineLvl w:val="1"/>
    </w:pPr>
    <w:rPr>
      <w:smallCaps/>
      <w:spacing w:val="5"/>
      <w:sz w:val="28"/>
      <w:szCs w:val="28"/>
    </w:rPr>
  </w:style>
  <w:style w:type="paragraph" w:styleId="Ttulo3">
    <w:name w:val="heading 3"/>
    <w:basedOn w:val="Normal"/>
    <w:next w:val="Normal"/>
    <w:link w:val="Ttulo3Car"/>
    <w:uiPriority w:val="9"/>
    <w:semiHidden/>
    <w:unhideWhenUsed/>
    <w:qFormat/>
    <w:rsid w:val="00F05F61"/>
    <w:pPr>
      <w:spacing w:after="0"/>
      <w:outlineLvl w:val="2"/>
    </w:pPr>
    <w:rPr>
      <w:smallCaps/>
      <w:spacing w:val="5"/>
      <w:sz w:val="24"/>
      <w:szCs w:val="24"/>
    </w:rPr>
  </w:style>
  <w:style w:type="paragraph" w:styleId="Ttulo4">
    <w:name w:val="heading 4"/>
    <w:basedOn w:val="Normal"/>
    <w:next w:val="Normal"/>
    <w:link w:val="Ttulo4Car"/>
    <w:uiPriority w:val="9"/>
    <w:semiHidden/>
    <w:unhideWhenUsed/>
    <w:qFormat/>
    <w:rsid w:val="00F05F61"/>
    <w:pPr>
      <w:spacing w:before="240" w:after="0"/>
      <w:outlineLvl w:val="3"/>
    </w:pPr>
    <w:rPr>
      <w:smallCaps/>
      <w:spacing w:val="10"/>
    </w:rPr>
  </w:style>
  <w:style w:type="paragraph" w:styleId="Ttulo5">
    <w:name w:val="heading 5"/>
    <w:basedOn w:val="Normal"/>
    <w:next w:val="Normal"/>
    <w:link w:val="Ttulo5Car"/>
    <w:uiPriority w:val="9"/>
    <w:semiHidden/>
    <w:unhideWhenUsed/>
    <w:qFormat/>
    <w:rsid w:val="00F05F61"/>
    <w:pPr>
      <w:spacing w:before="200" w:after="0"/>
      <w:outlineLvl w:val="4"/>
    </w:pPr>
    <w:rPr>
      <w:smallCaps/>
      <w:color w:val="C45911" w:themeColor="accent2" w:themeShade="BF"/>
      <w:spacing w:val="10"/>
      <w:szCs w:val="26"/>
    </w:rPr>
  </w:style>
  <w:style w:type="paragraph" w:styleId="Ttulo6">
    <w:name w:val="heading 6"/>
    <w:basedOn w:val="Normal"/>
    <w:next w:val="Normal"/>
    <w:link w:val="Ttulo6Car"/>
    <w:uiPriority w:val="9"/>
    <w:unhideWhenUsed/>
    <w:qFormat/>
    <w:rsid w:val="00F05F61"/>
    <w:pPr>
      <w:spacing w:after="0"/>
      <w:outlineLvl w:val="5"/>
    </w:pPr>
    <w:rPr>
      <w:smallCaps/>
      <w:color w:val="ED7D31" w:themeColor="accent2"/>
      <w:spacing w:val="5"/>
    </w:rPr>
  </w:style>
  <w:style w:type="paragraph" w:styleId="Ttulo7">
    <w:name w:val="heading 7"/>
    <w:basedOn w:val="Normal"/>
    <w:next w:val="Normal"/>
    <w:link w:val="Ttulo7Car"/>
    <w:uiPriority w:val="9"/>
    <w:semiHidden/>
    <w:unhideWhenUsed/>
    <w:qFormat/>
    <w:rsid w:val="00F05F61"/>
    <w:pPr>
      <w:spacing w:after="0"/>
      <w:outlineLvl w:val="6"/>
    </w:pPr>
    <w:rPr>
      <w:b/>
      <w:smallCaps/>
      <w:color w:val="ED7D31" w:themeColor="accent2"/>
      <w:spacing w:val="10"/>
    </w:rPr>
  </w:style>
  <w:style w:type="paragraph" w:styleId="Ttulo8">
    <w:name w:val="heading 8"/>
    <w:basedOn w:val="Normal"/>
    <w:next w:val="Normal"/>
    <w:link w:val="Ttulo8Car"/>
    <w:uiPriority w:val="9"/>
    <w:semiHidden/>
    <w:unhideWhenUsed/>
    <w:qFormat/>
    <w:rsid w:val="00F05F61"/>
    <w:pPr>
      <w:spacing w:after="0"/>
      <w:outlineLvl w:val="7"/>
    </w:pPr>
    <w:rPr>
      <w:b/>
      <w:i/>
      <w:smallCaps/>
      <w:color w:val="C45911" w:themeColor="accent2" w:themeShade="BF"/>
    </w:rPr>
  </w:style>
  <w:style w:type="paragraph" w:styleId="Ttulo9">
    <w:name w:val="heading 9"/>
    <w:basedOn w:val="Normal"/>
    <w:next w:val="Normal"/>
    <w:link w:val="Ttulo9Car"/>
    <w:uiPriority w:val="9"/>
    <w:semiHidden/>
    <w:unhideWhenUsed/>
    <w:qFormat/>
    <w:rsid w:val="00F05F61"/>
    <w:pPr>
      <w:spacing w:after="0"/>
      <w:outlineLvl w:val="8"/>
    </w:pPr>
    <w:rPr>
      <w:b/>
      <w:i/>
      <w:smallCaps/>
      <w:color w:val="823B0B"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5F61"/>
    <w:rPr>
      <w:smallCaps/>
      <w:spacing w:val="5"/>
      <w:sz w:val="32"/>
      <w:szCs w:val="32"/>
    </w:rPr>
  </w:style>
  <w:style w:type="character" w:customStyle="1" w:styleId="Ttulo2Car">
    <w:name w:val="Título 2 Car"/>
    <w:basedOn w:val="Fuentedeprrafopredeter"/>
    <w:link w:val="Ttulo2"/>
    <w:rsid w:val="00F05F61"/>
    <w:rPr>
      <w:smallCaps/>
      <w:spacing w:val="5"/>
      <w:sz w:val="28"/>
      <w:szCs w:val="28"/>
    </w:rPr>
  </w:style>
  <w:style w:type="paragraph" w:styleId="TDC1">
    <w:name w:val="toc 1"/>
    <w:basedOn w:val="Normal"/>
    <w:next w:val="Normal"/>
    <w:autoRedefine/>
    <w:uiPriority w:val="39"/>
    <w:semiHidden/>
    <w:unhideWhenUsed/>
    <w:rsid w:val="00310607"/>
    <w:pPr>
      <w:spacing w:after="100"/>
    </w:pPr>
    <w:rPr>
      <w:lang w:val="es-ES"/>
    </w:rPr>
  </w:style>
  <w:style w:type="paragraph" w:styleId="TDC2">
    <w:name w:val="toc 2"/>
    <w:basedOn w:val="Normal"/>
    <w:next w:val="Normal"/>
    <w:autoRedefine/>
    <w:uiPriority w:val="39"/>
    <w:semiHidden/>
    <w:unhideWhenUsed/>
    <w:rsid w:val="00310607"/>
    <w:pPr>
      <w:spacing w:after="100"/>
      <w:ind w:left="220"/>
    </w:pPr>
    <w:rPr>
      <w:lang w:val="es-ES"/>
    </w:rPr>
  </w:style>
  <w:style w:type="paragraph" w:styleId="TDC3">
    <w:name w:val="toc 3"/>
    <w:basedOn w:val="Normal"/>
    <w:next w:val="Normal"/>
    <w:autoRedefine/>
    <w:uiPriority w:val="39"/>
    <w:semiHidden/>
    <w:unhideWhenUsed/>
    <w:rsid w:val="00310607"/>
    <w:pPr>
      <w:spacing w:after="100"/>
      <w:ind w:left="440"/>
    </w:pPr>
    <w:rPr>
      <w:lang w:val="es-ES"/>
    </w:rPr>
  </w:style>
  <w:style w:type="paragraph" w:styleId="Descripcin">
    <w:name w:val="caption"/>
    <w:basedOn w:val="Normal"/>
    <w:next w:val="Normal"/>
    <w:uiPriority w:val="35"/>
    <w:unhideWhenUsed/>
    <w:qFormat/>
    <w:rsid w:val="00F05F61"/>
    <w:rPr>
      <w:b/>
      <w:bCs/>
      <w:caps/>
      <w:sz w:val="16"/>
      <w:szCs w:val="18"/>
    </w:rPr>
  </w:style>
  <w:style w:type="paragraph" w:styleId="Prrafodelista">
    <w:name w:val="List Paragraph"/>
    <w:basedOn w:val="Normal"/>
    <w:uiPriority w:val="34"/>
    <w:qFormat/>
    <w:rsid w:val="00F05F61"/>
    <w:pPr>
      <w:ind w:left="720"/>
      <w:contextualSpacing/>
    </w:pPr>
  </w:style>
  <w:style w:type="paragraph" w:styleId="TtuloTDC">
    <w:name w:val="TOC Heading"/>
    <w:basedOn w:val="Ttulo1"/>
    <w:next w:val="Normal"/>
    <w:uiPriority w:val="39"/>
    <w:semiHidden/>
    <w:unhideWhenUsed/>
    <w:qFormat/>
    <w:rsid w:val="00F05F61"/>
    <w:pPr>
      <w:outlineLvl w:val="9"/>
    </w:pPr>
  </w:style>
  <w:style w:type="character" w:customStyle="1" w:styleId="Ttulo3Car">
    <w:name w:val="Título 3 Car"/>
    <w:basedOn w:val="Fuentedeprrafopredeter"/>
    <w:link w:val="Ttulo3"/>
    <w:uiPriority w:val="9"/>
    <w:semiHidden/>
    <w:rsid w:val="00F05F61"/>
    <w:rPr>
      <w:smallCaps/>
      <w:spacing w:val="5"/>
      <w:sz w:val="24"/>
      <w:szCs w:val="24"/>
    </w:rPr>
  </w:style>
  <w:style w:type="character" w:customStyle="1" w:styleId="Ttulo4Car">
    <w:name w:val="Título 4 Car"/>
    <w:basedOn w:val="Fuentedeprrafopredeter"/>
    <w:link w:val="Ttulo4"/>
    <w:uiPriority w:val="9"/>
    <w:semiHidden/>
    <w:rsid w:val="00F05F61"/>
    <w:rPr>
      <w:smallCaps/>
      <w:spacing w:val="10"/>
      <w:sz w:val="22"/>
      <w:szCs w:val="22"/>
    </w:rPr>
  </w:style>
  <w:style w:type="character" w:customStyle="1" w:styleId="Ttulo5Car">
    <w:name w:val="Título 5 Car"/>
    <w:basedOn w:val="Fuentedeprrafopredeter"/>
    <w:link w:val="Ttulo5"/>
    <w:uiPriority w:val="9"/>
    <w:semiHidden/>
    <w:rsid w:val="00F05F61"/>
    <w:rPr>
      <w:smallCaps/>
      <w:color w:val="C45911" w:themeColor="accent2" w:themeShade="BF"/>
      <w:spacing w:val="10"/>
      <w:sz w:val="22"/>
      <w:szCs w:val="26"/>
    </w:rPr>
  </w:style>
  <w:style w:type="character" w:customStyle="1" w:styleId="Ttulo6Car">
    <w:name w:val="Título 6 Car"/>
    <w:basedOn w:val="Fuentedeprrafopredeter"/>
    <w:link w:val="Ttulo6"/>
    <w:uiPriority w:val="9"/>
    <w:rsid w:val="00F05F61"/>
    <w:rPr>
      <w:smallCaps/>
      <w:color w:val="ED7D31" w:themeColor="accent2"/>
      <w:spacing w:val="5"/>
      <w:sz w:val="22"/>
    </w:rPr>
  </w:style>
  <w:style w:type="character" w:customStyle="1" w:styleId="Ttulo7Car">
    <w:name w:val="Título 7 Car"/>
    <w:basedOn w:val="Fuentedeprrafopredeter"/>
    <w:link w:val="Ttulo7"/>
    <w:uiPriority w:val="9"/>
    <w:semiHidden/>
    <w:rsid w:val="00F05F61"/>
    <w:rPr>
      <w:b/>
      <w:smallCaps/>
      <w:color w:val="ED7D31" w:themeColor="accent2"/>
      <w:spacing w:val="10"/>
    </w:rPr>
  </w:style>
  <w:style w:type="character" w:customStyle="1" w:styleId="Ttulo8Car">
    <w:name w:val="Título 8 Car"/>
    <w:basedOn w:val="Fuentedeprrafopredeter"/>
    <w:link w:val="Ttulo8"/>
    <w:uiPriority w:val="9"/>
    <w:semiHidden/>
    <w:rsid w:val="00F05F61"/>
    <w:rPr>
      <w:b/>
      <w:i/>
      <w:smallCaps/>
      <w:color w:val="C45911" w:themeColor="accent2" w:themeShade="BF"/>
    </w:rPr>
  </w:style>
  <w:style w:type="character" w:customStyle="1" w:styleId="Ttulo9Car">
    <w:name w:val="Título 9 Car"/>
    <w:basedOn w:val="Fuentedeprrafopredeter"/>
    <w:link w:val="Ttulo9"/>
    <w:uiPriority w:val="9"/>
    <w:semiHidden/>
    <w:rsid w:val="00F05F61"/>
    <w:rPr>
      <w:b/>
      <w:i/>
      <w:smallCaps/>
      <w:color w:val="823B0B" w:themeColor="accent2" w:themeShade="7F"/>
    </w:rPr>
  </w:style>
  <w:style w:type="paragraph" w:styleId="Ttulo">
    <w:name w:val="Title"/>
    <w:basedOn w:val="Normal"/>
    <w:next w:val="Normal"/>
    <w:link w:val="TtuloCar"/>
    <w:uiPriority w:val="10"/>
    <w:qFormat/>
    <w:rsid w:val="00F05F61"/>
    <w:pPr>
      <w:pBdr>
        <w:top w:val="single" w:sz="12" w:space="1" w:color="ED7D31"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F05F61"/>
    <w:rPr>
      <w:smallCaps/>
      <w:sz w:val="48"/>
      <w:szCs w:val="48"/>
    </w:rPr>
  </w:style>
  <w:style w:type="paragraph" w:styleId="Subttulo">
    <w:name w:val="Subtitle"/>
    <w:basedOn w:val="Normal"/>
    <w:next w:val="Normal"/>
    <w:link w:val="SubttuloCar"/>
    <w:uiPriority w:val="11"/>
    <w:qFormat/>
    <w:rsid w:val="00F05F61"/>
    <w:pPr>
      <w:spacing w:after="720" w:line="240" w:lineRule="auto"/>
      <w:jc w:val="right"/>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F05F61"/>
    <w:rPr>
      <w:rFonts w:asciiTheme="majorHAnsi" w:eastAsiaTheme="majorEastAsia" w:hAnsiTheme="majorHAnsi" w:cstheme="majorBidi"/>
      <w:szCs w:val="22"/>
    </w:rPr>
  </w:style>
  <w:style w:type="character" w:styleId="Textoennegrita">
    <w:name w:val="Strong"/>
    <w:uiPriority w:val="22"/>
    <w:qFormat/>
    <w:rsid w:val="00F05F61"/>
    <w:rPr>
      <w:b/>
      <w:color w:val="ED7D31" w:themeColor="accent2"/>
    </w:rPr>
  </w:style>
  <w:style w:type="character" w:styleId="nfasis">
    <w:name w:val="Emphasis"/>
    <w:uiPriority w:val="20"/>
    <w:qFormat/>
    <w:rsid w:val="00F05F61"/>
    <w:rPr>
      <w:b/>
      <w:i/>
      <w:spacing w:val="10"/>
    </w:rPr>
  </w:style>
  <w:style w:type="paragraph" w:styleId="Sinespaciado">
    <w:name w:val="No Spacing"/>
    <w:basedOn w:val="Normal"/>
    <w:link w:val="SinespaciadoCar"/>
    <w:uiPriority w:val="1"/>
    <w:qFormat/>
    <w:rsid w:val="00F05F61"/>
    <w:pPr>
      <w:spacing w:after="0" w:line="240" w:lineRule="auto"/>
    </w:pPr>
  </w:style>
  <w:style w:type="character" w:customStyle="1" w:styleId="SinespaciadoCar">
    <w:name w:val="Sin espaciado Car"/>
    <w:basedOn w:val="Fuentedeprrafopredeter"/>
    <w:link w:val="Sinespaciado"/>
    <w:uiPriority w:val="1"/>
    <w:rsid w:val="00F05F61"/>
  </w:style>
  <w:style w:type="paragraph" w:styleId="Cita">
    <w:name w:val="Quote"/>
    <w:basedOn w:val="Normal"/>
    <w:next w:val="Normal"/>
    <w:link w:val="CitaCar"/>
    <w:uiPriority w:val="29"/>
    <w:qFormat/>
    <w:rsid w:val="00F05F61"/>
    <w:rPr>
      <w:i/>
    </w:rPr>
  </w:style>
  <w:style w:type="character" w:customStyle="1" w:styleId="CitaCar">
    <w:name w:val="Cita Car"/>
    <w:basedOn w:val="Fuentedeprrafopredeter"/>
    <w:link w:val="Cita"/>
    <w:uiPriority w:val="29"/>
    <w:rsid w:val="00F05F61"/>
    <w:rPr>
      <w:i/>
    </w:rPr>
  </w:style>
  <w:style w:type="paragraph" w:styleId="Citadestacada">
    <w:name w:val="Intense Quote"/>
    <w:basedOn w:val="Normal"/>
    <w:next w:val="Normal"/>
    <w:link w:val="CitadestacadaCar"/>
    <w:uiPriority w:val="30"/>
    <w:qFormat/>
    <w:rsid w:val="00F05F61"/>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F05F61"/>
    <w:rPr>
      <w:b/>
      <w:i/>
      <w:color w:val="FFFFFF" w:themeColor="background1"/>
      <w:shd w:val="clear" w:color="auto" w:fill="ED7D31" w:themeFill="accent2"/>
    </w:rPr>
  </w:style>
  <w:style w:type="character" w:styleId="nfasissutil">
    <w:name w:val="Subtle Emphasis"/>
    <w:uiPriority w:val="19"/>
    <w:qFormat/>
    <w:rsid w:val="00F05F61"/>
    <w:rPr>
      <w:i/>
    </w:rPr>
  </w:style>
  <w:style w:type="character" w:styleId="nfasisintenso">
    <w:name w:val="Intense Emphasis"/>
    <w:uiPriority w:val="21"/>
    <w:qFormat/>
    <w:rsid w:val="00F05F61"/>
    <w:rPr>
      <w:b/>
      <w:i/>
      <w:color w:val="ED7D31" w:themeColor="accent2"/>
      <w:spacing w:val="10"/>
    </w:rPr>
  </w:style>
  <w:style w:type="character" w:styleId="Referenciasutil">
    <w:name w:val="Subtle Reference"/>
    <w:uiPriority w:val="31"/>
    <w:qFormat/>
    <w:rsid w:val="00F05F61"/>
    <w:rPr>
      <w:b/>
    </w:rPr>
  </w:style>
  <w:style w:type="character" w:styleId="Referenciaintensa">
    <w:name w:val="Intense Reference"/>
    <w:uiPriority w:val="32"/>
    <w:qFormat/>
    <w:rsid w:val="00F05F61"/>
    <w:rPr>
      <w:b/>
      <w:bCs/>
      <w:smallCaps/>
      <w:spacing w:val="5"/>
      <w:sz w:val="22"/>
      <w:szCs w:val="22"/>
      <w:u w:val="single"/>
    </w:rPr>
  </w:style>
  <w:style w:type="character" w:styleId="Ttulodellibro">
    <w:name w:val="Book Title"/>
    <w:uiPriority w:val="33"/>
    <w:qFormat/>
    <w:rsid w:val="00F05F61"/>
    <w:rPr>
      <w:rFonts w:asciiTheme="majorHAnsi" w:eastAsiaTheme="majorEastAsia" w:hAnsiTheme="majorHAnsi" w:cstheme="majorBidi"/>
      <w:i/>
      <w:iCs/>
      <w:sz w:val="20"/>
      <w:szCs w:val="20"/>
    </w:rPr>
  </w:style>
  <w:style w:type="character" w:styleId="Hipervnculo">
    <w:name w:val="Hyperlink"/>
    <w:basedOn w:val="Fuentedeprrafopredeter"/>
    <w:uiPriority w:val="99"/>
    <w:unhideWhenUsed/>
    <w:rsid w:val="000C552D"/>
    <w:rPr>
      <w:color w:val="0563C1" w:themeColor="hyperlink"/>
      <w:u w:val="single"/>
    </w:rPr>
  </w:style>
  <w:style w:type="table" w:styleId="Cuadrculamedia2-nfasis1">
    <w:name w:val="Medium Grid 2 Accent 1"/>
    <w:basedOn w:val="Tablanormal"/>
    <w:uiPriority w:val="68"/>
    <w:rsid w:val="000C552D"/>
    <w:pPr>
      <w:spacing w:after="0" w:line="240" w:lineRule="auto"/>
      <w:jc w:val="left"/>
    </w:pPr>
    <w:rPr>
      <w:rFonts w:asciiTheme="majorHAnsi" w:eastAsiaTheme="majorEastAsia" w:hAnsiTheme="majorHAnsi" w:cstheme="majorBidi"/>
      <w:color w:val="000000" w:themeColor="text1"/>
      <w:sz w:val="24"/>
      <w:szCs w:val="24"/>
      <w:lang w:val="es-CO" w:eastAsia="es-ES"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paragraph" w:styleId="Textodeglobo">
    <w:name w:val="Balloon Text"/>
    <w:basedOn w:val="Normal"/>
    <w:link w:val="TextodegloboCar"/>
    <w:uiPriority w:val="99"/>
    <w:semiHidden/>
    <w:unhideWhenUsed/>
    <w:rsid w:val="000C55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52D"/>
    <w:rPr>
      <w:rFonts w:ascii="Tahoma" w:hAnsi="Tahoma" w:cs="Tahoma"/>
      <w:sz w:val="16"/>
      <w:szCs w:val="16"/>
      <w:lang w:val="es-CO" w:bidi="ar-SA"/>
    </w:rPr>
  </w:style>
  <w:style w:type="character" w:customStyle="1" w:styleId="apple-converted-space">
    <w:name w:val="apple-converted-space"/>
    <w:basedOn w:val="Fuentedeprrafopredeter"/>
    <w:rsid w:val="008E7616"/>
  </w:style>
  <w:style w:type="paragraph" w:styleId="NormalWeb">
    <w:name w:val="Normal (Web)"/>
    <w:basedOn w:val="Normal"/>
    <w:uiPriority w:val="99"/>
    <w:unhideWhenUsed/>
    <w:rsid w:val="0003533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egrita">
    <w:name w:val="negrita"/>
    <w:basedOn w:val="Fuentedeprrafopredeter"/>
    <w:rsid w:val="00E87AE5"/>
  </w:style>
  <w:style w:type="paragraph" w:customStyle="1" w:styleId="3dmsonormal">
    <w:name w:val="3dmsonormal"/>
    <w:basedOn w:val="Normal"/>
    <w:rsid w:val="00E87AE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tyle16">
    <w:name w:val="style16"/>
    <w:basedOn w:val="Fuentedeprrafopredeter"/>
    <w:rsid w:val="00E87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44966">
      <w:bodyDiv w:val="1"/>
      <w:marLeft w:val="0"/>
      <w:marRight w:val="0"/>
      <w:marTop w:val="0"/>
      <w:marBottom w:val="0"/>
      <w:divBdr>
        <w:top w:val="none" w:sz="0" w:space="0" w:color="auto"/>
        <w:left w:val="none" w:sz="0" w:space="0" w:color="auto"/>
        <w:bottom w:val="none" w:sz="0" w:space="0" w:color="auto"/>
        <w:right w:val="none" w:sz="0" w:space="0" w:color="auto"/>
      </w:divBdr>
      <w:divsChild>
        <w:div w:id="695815201">
          <w:marLeft w:val="0"/>
          <w:marRight w:val="0"/>
          <w:marTop w:val="0"/>
          <w:marBottom w:val="0"/>
          <w:divBdr>
            <w:top w:val="none" w:sz="0" w:space="0" w:color="auto"/>
            <w:left w:val="none" w:sz="0" w:space="0" w:color="auto"/>
            <w:bottom w:val="none" w:sz="0" w:space="0" w:color="auto"/>
            <w:right w:val="none" w:sz="0" w:space="0" w:color="auto"/>
          </w:divBdr>
          <w:divsChild>
            <w:div w:id="1334068743">
              <w:marLeft w:val="0"/>
              <w:marRight w:val="0"/>
              <w:marTop w:val="0"/>
              <w:marBottom w:val="0"/>
              <w:divBdr>
                <w:top w:val="none" w:sz="0" w:space="0" w:color="auto"/>
                <w:left w:val="none" w:sz="0" w:space="0" w:color="auto"/>
                <w:bottom w:val="none" w:sz="0" w:space="0" w:color="auto"/>
                <w:right w:val="none" w:sz="0" w:space="0" w:color="auto"/>
              </w:divBdr>
            </w:div>
            <w:div w:id="86466480">
              <w:marLeft w:val="0"/>
              <w:marRight w:val="0"/>
              <w:marTop w:val="0"/>
              <w:marBottom w:val="0"/>
              <w:divBdr>
                <w:top w:val="none" w:sz="0" w:space="0" w:color="auto"/>
                <w:left w:val="none" w:sz="0" w:space="0" w:color="auto"/>
                <w:bottom w:val="none" w:sz="0" w:space="0" w:color="auto"/>
                <w:right w:val="none" w:sz="0" w:space="0" w:color="auto"/>
              </w:divBdr>
            </w:div>
            <w:div w:id="266281884">
              <w:marLeft w:val="0"/>
              <w:marRight w:val="0"/>
              <w:marTop w:val="0"/>
              <w:marBottom w:val="0"/>
              <w:divBdr>
                <w:top w:val="none" w:sz="0" w:space="0" w:color="auto"/>
                <w:left w:val="none" w:sz="0" w:space="0" w:color="auto"/>
                <w:bottom w:val="none" w:sz="0" w:space="0" w:color="auto"/>
                <w:right w:val="none" w:sz="0" w:space="0" w:color="auto"/>
              </w:divBdr>
            </w:div>
            <w:div w:id="9906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4799">
      <w:bodyDiv w:val="1"/>
      <w:marLeft w:val="0"/>
      <w:marRight w:val="0"/>
      <w:marTop w:val="0"/>
      <w:marBottom w:val="0"/>
      <w:divBdr>
        <w:top w:val="none" w:sz="0" w:space="0" w:color="auto"/>
        <w:left w:val="none" w:sz="0" w:space="0" w:color="auto"/>
        <w:bottom w:val="none" w:sz="0" w:space="0" w:color="auto"/>
        <w:right w:val="none" w:sz="0" w:space="0" w:color="auto"/>
      </w:divBdr>
    </w:div>
    <w:div w:id="1113473083">
      <w:bodyDiv w:val="1"/>
      <w:marLeft w:val="0"/>
      <w:marRight w:val="0"/>
      <w:marTop w:val="0"/>
      <w:marBottom w:val="0"/>
      <w:divBdr>
        <w:top w:val="none" w:sz="0" w:space="0" w:color="auto"/>
        <w:left w:val="none" w:sz="0" w:space="0" w:color="auto"/>
        <w:bottom w:val="none" w:sz="0" w:space="0" w:color="auto"/>
        <w:right w:val="none" w:sz="0" w:space="0" w:color="auto"/>
      </w:divBdr>
      <w:divsChild>
        <w:div w:id="1677027781">
          <w:marLeft w:val="0"/>
          <w:marRight w:val="0"/>
          <w:marTop w:val="0"/>
          <w:marBottom w:val="0"/>
          <w:divBdr>
            <w:top w:val="none" w:sz="0" w:space="0" w:color="auto"/>
            <w:left w:val="none" w:sz="0" w:space="0" w:color="auto"/>
            <w:bottom w:val="none" w:sz="0" w:space="0" w:color="auto"/>
            <w:right w:val="none" w:sz="0" w:space="0" w:color="auto"/>
          </w:divBdr>
        </w:div>
      </w:divsChild>
    </w:div>
    <w:div w:id="1772700694">
      <w:bodyDiv w:val="1"/>
      <w:marLeft w:val="0"/>
      <w:marRight w:val="0"/>
      <w:marTop w:val="0"/>
      <w:marBottom w:val="0"/>
      <w:divBdr>
        <w:top w:val="none" w:sz="0" w:space="0" w:color="auto"/>
        <w:left w:val="none" w:sz="0" w:space="0" w:color="auto"/>
        <w:bottom w:val="none" w:sz="0" w:space="0" w:color="auto"/>
        <w:right w:val="none" w:sz="0" w:space="0" w:color="auto"/>
      </w:divBdr>
      <w:divsChild>
        <w:div w:id="445585612">
          <w:marLeft w:val="0"/>
          <w:marRight w:val="0"/>
          <w:marTop w:val="0"/>
          <w:marBottom w:val="0"/>
          <w:divBdr>
            <w:top w:val="none" w:sz="0" w:space="0" w:color="auto"/>
            <w:left w:val="none" w:sz="0" w:space="0" w:color="auto"/>
            <w:bottom w:val="none" w:sz="0" w:space="0" w:color="auto"/>
            <w:right w:val="none" w:sz="0" w:space="0" w:color="auto"/>
          </w:divBdr>
        </w:div>
      </w:divsChild>
    </w:div>
    <w:div w:id="2032683843">
      <w:bodyDiv w:val="1"/>
      <w:marLeft w:val="0"/>
      <w:marRight w:val="0"/>
      <w:marTop w:val="0"/>
      <w:marBottom w:val="0"/>
      <w:divBdr>
        <w:top w:val="none" w:sz="0" w:space="0" w:color="auto"/>
        <w:left w:val="none" w:sz="0" w:space="0" w:color="auto"/>
        <w:bottom w:val="none" w:sz="0" w:space="0" w:color="auto"/>
        <w:right w:val="none" w:sz="0" w:space="0" w:color="auto"/>
      </w:divBdr>
      <w:divsChild>
        <w:div w:id="914163093">
          <w:marLeft w:val="0"/>
          <w:marRight w:val="0"/>
          <w:marTop w:val="0"/>
          <w:marBottom w:val="225"/>
          <w:divBdr>
            <w:top w:val="none" w:sz="0" w:space="0" w:color="auto"/>
            <w:left w:val="none" w:sz="0" w:space="0" w:color="auto"/>
            <w:bottom w:val="none" w:sz="0" w:space="0" w:color="auto"/>
            <w:right w:val="none" w:sz="0" w:space="0" w:color="auto"/>
          </w:divBdr>
        </w:div>
        <w:div w:id="94843978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microsoft.com/office/2007/relationships/diagramDrawing" Target="diagrams/drawing4.xml"/><Relationship Id="rId21" Type="http://schemas.openxmlformats.org/officeDocument/2006/relationships/image" Target="media/image13.jpeg"/><Relationship Id="rId42" Type="http://schemas.openxmlformats.org/officeDocument/2006/relationships/hyperlink" Target="http://definicion.de/propiedad/" TargetMode="External"/><Relationship Id="rId63" Type="http://schemas.openxmlformats.org/officeDocument/2006/relationships/image" Target="media/image16.png"/><Relationship Id="rId84" Type="http://schemas.openxmlformats.org/officeDocument/2006/relationships/hyperlink" Target="http://www.rena.edu.ve/SegundaEtapa/Geografia/rocasminerales.html" TargetMode="External"/><Relationship Id="rId16" Type="http://schemas.openxmlformats.org/officeDocument/2006/relationships/image" Target="media/image9.jpeg"/><Relationship Id="rId107" Type="http://schemas.openxmlformats.org/officeDocument/2006/relationships/diagramColors" Target="diagrams/colors3.xml"/><Relationship Id="rId11" Type="http://schemas.openxmlformats.org/officeDocument/2006/relationships/image" Target="media/image4.jpeg"/><Relationship Id="rId32" Type="http://schemas.openxmlformats.org/officeDocument/2006/relationships/hyperlink" Target="https://es.wikipedia.org/wiki/Gas_natural" TargetMode="External"/><Relationship Id="rId37" Type="http://schemas.openxmlformats.org/officeDocument/2006/relationships/hyperlink" Target="http://www.monografias.com/trabajos7/creun/creun.shtml" TargetMode="External"/><Relationship Id="rId53" Type="http://schemas.openxmlformats.org/officeDocument/2006/relationships/hyperlink" Target="http://www.monografias.com/trabajos5/aciba/aciba.shtml" TargetMode="External"/><Relationship Id="rId58" Type="http://schemas.openxmlformats.org/officeDocument/2006/relationships/hyperlink" Target="http://4.bp.blogspot.com/-DE6VXLydVbM/UksvsCoQlBI/AAAAAAAAANc/KEbcYMEOD2E/s1600/evaporacion.png" TargetMode="External"/><Relationship Id="rId74" Type="http://schemas.openxmlformats.org/officeDocument/2006/relationships/diagramLayout" Target="diagrams/layout2.xml"/><Relationship Id="rId79" Type="http://schemas.openxmlformats.org/officeDocument/2006/relationships/hyperlink" Target="http://www.lenntech.es/periodica/elementos/pb.htm" TargetMode="External"/><Relationship Id="rId102" Type="http://schemas.openxmlformats.org/officeDocument/2006/relationships/hyperlink" Target="http://www.educaplay.com/es/recursoseducativos/1649163/el_ambiente_y_la_tecnologia.htm" TargetMode="External"/><Relationship Id="rId123" Type="http://schemas.openxmlformats.org/officeDocument/2006/relationships/diagramData" Target="diagrams/data6.xml"/><Relationship Id="rId128" Type="http://schemas.openxmlformats.org/officeDocument/2006/relationships/image" Target="media/image38.jpeg"/><Relationship Id="rId5" Type="http://schemas.openxmlformats.org/officeDocument/2006/relationships/image" Target="media/image1.jpeg"/><Relationship Id="rId90" Type="http://schemas.openxmlformats.org/officeDocument/2006/relationships/package" Target="embeddings/Documento_de_Microsoft_Word1.docx"/><Relationship Id="rId95" Type="http://schemas.openxmlformats.org/officeDocument/2006/relationships/image" Target="media/image29.jpeg"/><Relationship Id="rId22" Type="http://schemas.openxmlformats.org/officeDocument/2006/relationships/hyperlink" Target="https://es.wikipedia.org/wiki/Roca_sedimentaria" TargetMode="External"/><Relationship Id="rId27" Type="http://schemas.openxmlformats.org/officeDocument/2006/relationships/hyperlink" Target="https://es.wikipedia.org/wiki/Nitr%C3%B3geno" TargetMode="External"/><Relationship Id="rId43" Type="http://schemas.openxmlformats.org/officeDocument/2006/relationships/hyperlink" Target="http://definicion.de/recursos-naturales/" TargetMode="External"/><Relationship Id="rId48" Type="http://schemas.microsoft.com/office/2007/relationships/diagramDrawing" Target="diagrams/drawing1.xml"/><Relationship Id="rId64" Type="http://schemas.openxmlformats.org/officeDocument/2006/relationships/hyperlink" Target="http://1.bp.blogspot.com/-BcW-uz3H3p8/UksuuLcCjEI/AAAAAAAAANE/X7j8wxM0qAM/s1600/infiltracion.png" TargetMode="External"/><Relationship Id="rId69" Type="http://schemas.openxmlformats.org/officeDocument/2006/relationships/image" Target="media/image19.png"/><Relationship Id="rId113" Type="http://schemas.openxmlformats.org/officeDocument/2006/relationships/diagramData" Target="diagrams/data4.xml"/><Relationship Id="rId118" Type="http://schemas.openxmlformats.org/officeDocument/2006/relationships/diagramData" Target="diagrams/data5.xml"/><Relationship Id="rId80" Type="http://schemas.openxmlformats.org/officeDocument/2006/relationships/hyperlink" Target="http://www.lenntech.es/periodica/elementos/zn.htm" TargetMode="External"/><Relationship Id="rId85" Type="http://schemas.openxmlformats.org/officeDocument/2006/relationships/image" Target="media/image21.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es.wikipedia.org/wiki/Yacimiento_geol%C3%B3gico" TargetMode="External"/><Relationship Id="rId38" Type="http://schemas.openxmlformats.org/officeDocument/2006/relationships/hyperlink" Target="http://www.monografias.com/trabajos15/origen-tierra/origen-tierra.shtml" TargetMode="External"/><Relationship Id="rId59" Type="http://schemas.openxmlformats.org/officeDocument/2006/relationships/image" Target="media/image14.png"/><Relationship Id="rId103" Type="http://schemas.openxmlformats.org/officeDocument/2006/relationships/image" Target="media/image33.jpeg"/><Relationship Id="rId108" Type="http://schemas.microsoft.com/office/2007/relationships/diagramDrawing" Target="diagrams/drawing3.xml"/><Relationship Id="rId124" Type="http://schemas.openxmlformats.org/officeDocument/2006/relationships/diagramLayout" Target="diagrams/layout6.xml"/><Relationship Id="rId129" Type="http://schemas.openxmlformats.org/officeDocument/2006/relationships/image" Target="media/image39.jpeg"/><Relationship Id="rId54" Type="http://schemas.openxmlformats.org/officeDocument/2006/relationships/hyperlink" Target="http://www.monografias.com/trabajos13/mapro/mapro.shtml" TargetMode="External"/><Relationship Id="rId70" Type="http://schemas.openxmlformats.org/officeDocument/2006/relationships/hyperlink" Target="http://www.agua.org.mx/ninos/wp-content/uploads/2012/10/ciclo-del-agua1.jpg" TargetMode="External"/><Relationship Id="rId75" Type="http://schemas.openxmlformats.org/officeDocument/2006/relationships/diagramQuickStyle" Target="diagrams/quickStyle2.xml"/><Relationship Id="rId91" Type="http://schemas.openxmlformats.org/officeDocument/2006/relationships/image" Target="media/image25.jpeg"/><Relationship Id="rId96" Type="http://schemas.openxmlformats.org/officeDocument/2006/relationships/hyperlink" Target="https://www.youtube.com/watch?v=aL7l3HtcIfM" TargetMode="External"/><Relationship Id="rId1" Type="http://schemas.openxmlformats.org/officeDocument/2006/relationships/numbering" Target="numbering.xml"/><Relationship Id="rId6" Type="http://schemas.openxmlformats.org/officeDocument/2006/relationships/hyperlink" Target="http://www.educaplay.com/es/recursosEducativos.php?bus=factores+bioticos+o+abioticos&amp;buscar=+&amp;opbus=Actividades" TargetMode="External"/><Relationship Id="rId23" Type="http://schemas.openxmlformats.org/officeDocument/2006/relationships/hyperlink" Target="https://es.wikipedia.org/wiki/Carbono" TargetMode="External"/><Relationship Id="rId28" Type="http://schemas.openxmlformats.org/officeDocument/2006/relationships/hyperlink" Target="https://es.wikipedia.org/wiki/Carbon%C3%ADfero" TargetMode="External"/><Relationship Id="rId49" Type="http://schemas.openxmlformats.org/officeDocument/2006/relationships/hyperlink" Target="https://www.youtube.com/watch?v=YkuRHabHTso" TargetMode="External"/><Relationship Id="rId114" Type="http://schemas.openxmlformats.org/officeDocument/2006/relationships/diagramLayout" Target="diagrams/layout4.xml"/><Relationship Id="rId119" Type="http://schemas.openxmlformats.org/officeDocument/2006/relationships/diagramLayout" Target="diagrams/layout5.xml"/><Relationship Id="rId44" Type="http://schemas.openxmlformats.org/officeDocument/2006/relationships/diagramData" Target="diagrams/data1.xml"/><Relationship Id="rId60" Type="http://schemas.openxmlformats.org/officeDocument/2006/relationships/hyperlink" Target="http://1.bp.blogspot.com/-gtm9zeEB5fk/UksvT9HyKNI/AAAAAAAAANU/LSwTOeuaTuQ/s1600/condensacion.png" TargetMode="External"/><Relationship Id="rId65" Type="http://schemas.openxmlformats.org/officeDocument/2006/relationships/image" Target="media/image17.png"/><Relationship Id="rId81" Type="http://schemas.openxmlformats.org/officeDocument/2006/relationships/hyperlink" Target="http://www.lenntech.es/faq-purificacion-agua.htm" TargetMode="External"/><Relationship Id="rId86" Type="http://schemas.openxmlformats.org/officeDocument/2006/relationships/image" Target="media/image22.jpeg"/><Relationship Id="rId130" Type="http://schemas.openxmlformats.org/officeDocument/2006/relationships/image" Target="media/image40.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monografias.com/trabajos/metalprehis/metalprehis.shtml" TargetMode="External"/><Relationship Id="rId109" Type="http://schemas.openxmlformats.org/officeDocument/2006/relationships/image" Target="media/image34.jpeg"/><Relationship Id="rId34" Type="http://schemas.openxmlformats.org/officeDocument/2006/relationships/hyperlink" Target="https://es.wikipedia.org/wiki/Estrato" TargetMode="External"/><Relationship Id="rId50" Type="http://schemas.openxmlformats.org/officeDocument/2006/relationships/hyperlink" Target="http://www.monografias.com/trabajos5/estat/estat.shtml" TargetMode="External"/><Relationship Id="rId55" Type="http://schemas.openxmlformats.org/officeDocument/2006/relationships/hyperlink" Target="http://www.monografias.com/trabajos28/fotosintesis/fotosintesis.shtml" TargetMode="External"/><Relationship Id="rId76" Type="http://schemas.openxmlformats.org/officeDocument/2006/relationships/diagramColors" Target="diagrams/colors2.xml"/><Relationship Id="rId97" Type="http://schemas.openxmlformats.org/officeDocument/2006/relationships/image" Target="media/image30.jpeg"/><Relationship Id="rId104" Type="http://schemas.openxmlformats.org/officeDocument/2006/relationships/diagramData" Target="diagrams/data3.xml"/><Relationship Id="rId120" Type="http://schemas.openxmlformats.org/officeDocument/2006/relationships/diagramQuickStyle" Target="diagrams/quickStyle5.xml"/><Relationship Id="rId125" Type="http://schemas.openxmlformats.org/officeDocument/2006/relationships/diagramQuickStyle" Target="diagrams/quickStyle6.xml"/><Relationship Id="rId7" Type="http://schemas.openxmlformats.org/officeDocument/2006/relationships/image" Target="media/image2.jpeg"/><Relationship Id="rId71" Type="http://schemas.openxmlformats.org/officeDocument/2006/relationships/hyperlink" Target="http://www.cricyt.edu.ar/enciclopedia/terminos/Agua.htm" TargetMode="External"/><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hyperlink" Target="https://es.wikipedia.org/wiki/Recurso_natural" TargetMode="External"/><Relationship Id="rId24" Type="http://schemas.openxmlformats.org/officeDocument/2006/relationships/hyperlink" Target="https://es.wikipedia.org/wiki/Hidr%C3%B3geno" TargetMode="External"/><Relationship Id="rId40" Type="http://schemas.openxmlformats.org/officeDocument/2006/relationships/hyperlink" Target="http://www.monografias.com/Historia/index.shtml" TargetMode="External"/><Relationship Id="rId45" Type="http://schemas.openxmlformats.org/officeDocument/2006/relationships/diagramLayout" Target="diagrams/layout1.xml"/><Relationship Id="rId66" Type="http://schemas.openxmlformats.org/officeDocument/2006/relationships/hyperlink" Target="http://3.bp.blogspot.com/-_SO2dlvMtKE/UksugN8AAZI/AAAAAAAAAM8/KWFjMzCv-tQ/s1600/escorrentia.png" TargetMode="External"/><Relationship Id="rId87" Type="http://schemas.openxmlformats.org/officeDocument/2006/relationships/image" Target="media/image23.emf"/><Relationship Id="rId110" Type="http://schemas.openxmlformats.org/officeDocument/2006/relationships/image" Target="media/image35.gif"/><Relationship Id="rId115" Type="http://schemas.openxmlformats.org/officeDocument/2006/relationships/diagramQuickStyle" Target="diagrams/quickStyle4.xml"/><Relationship Id="rId131" Type="http://schemas.openxmlformats.org/officeDocument/2006/relationships/image" Target="media/image41.png"/><Relationship Id="rId61" Type="http://schemas.openxmlformats.org/officeDocument/2006/relationships/image" Target="media/image15.png"/><Relationship Id="rId82" Type="http://schemas.openxmlformats.org/officeDocument/2006/relationships/image" Target="media/image20.gif"/><Relationship Id="rId19" Type="http://schemas.openxmlformats.org/officeDocument/2006/relationships/hyperlink" Target="http://www.areatecnologia.com/materiales.htm" TargetMode="External"/><Relationship Id="rId14" Type="http://schemas.openxmlformats.org/officeDocument/2006/relationships/image" Target="media/image7.jpeg"/><Relationship Id="rId30" Type="http://schemas.openxmlformats.org/officeDocument/2006/relationships/hyperlink" Target="https://es.wikipedia.org/wiki/Fuente_de_energ%C3%ADa" TargetMode="External"/><Relationship Id="rId35" Type="http://schemas.openxmlformats.org/officeDocument/2006/relationships/hyperlink" Target="https://es.wikipedia.org/wiki/Corteza_terrestre" TargetMode="External"/><Relationship Id="rId56" Type="http://schemas.openxmlformats.org/officeDocument/2006/relationships/hyperlink" Target="http://www.monografias.com/trabajos15/medio-ambiente-venezuela/medio-ambiente-venezuela.shtml" TargetMode="External"/><Relationship Id="rId77" Type="http://schemas.microsoft.com/office/2007/relationships/diagramDrawing" Target="diagrams/drawing2.xml"/><Relationship Id="rId100" Type="http://schemas.openxmlformats.org/officeDocument/2006/relationships/hyperlink" Target="https://www.youtube.com/watch?v=ykfp1WvVqAY" TargetMode="External"/><Relationship Id="rId105" Type="http://schemas.openxmlformats.org/officeDocument/2006/relationships/diagramLayout" Target="diagrams/layout3.xml"/><Relationship Id="rId126" Type="http://schemas.openxmlformats.org/officeDocument/2006/relationships/diagramColors" Target="diagrams/colors6.xml"/><Relationship Id="rId8" Type="http://schemas.openxmlformats.org/officeDocument/2006/relationships/image" Target="media/image3.jpeg"/><Relationship Id="rId51" Type="http://schemas.openxmlformats.org/officeDocument/2006/relationships/hyperlink" Target="http://www.monografias.com/trabajos/termodinamica/termodinamica.shtml" TargetMode="External"/><Relationship Id="rId72" Type="http://schemas.openxmlformats.org/officeDocument/2006/relationships/hyperlink" Target="http://www.cricyt.edu.ar/enciclopedia/terminos/Ecosistema.htm" TargetMode="External"/><Relationship Id="rId93" Type="http://schemas.openxmlformats.org/officeDocument/2006/relationships/image" Target="media/image27.jpeg"/><Relationship Id="rId98" Type="http://schemas.openxmlformats.org/officeDocument/2006/relationships/image" Target="media/image31.jpeg"/><Relationship Id="rId121" Type="http://schemas.openxmlformats.org/officeDocument/2006/relationships/diagramColors" Target="diagrams/colors5.xml"/><Relationship Id="rId3" Type="http://schemas.openxmlformats.org/officeDocument/2006/relationships/settings" Target="settings.xml"/><Relationship Id="rId25" Type="http://schemas.openxmlformats.org/officeDocument/2006/relationships/hyperlink" Target="https://es.wikipedia.org/wiki/Azufre" TargetMode="External"/><Relationship Id="rId46" Type="http://schemas.openxmlformats.org/officeDocument/2006/relationships/diagramQuickStyle" Target="diagrams/quickStyle1.xml"/><Relationship Id="rId67" Type="http://schemas.openxmlformats.org/officeDocument/2006/relationships/image" Target="media/image18.png"/><Relationship Id="rId116" Type="http://schemas.openxmlformats.org/officeDocument/2006/relationships/diagramColors" Target="diagrams/colors4.xml"/><Relationship Id="rId20" Type="http://schemas.openxmlformats.org/officeDocument/2006/relationships/image" Target="media/image12.jpeg"/><Relationship Id="rId41" Type="http://schemas.openxmlformats.org/officeDocument/2006/relationships/hyperlink" Target="http://definicion.de/metales/" TargetMode="External"/><Relationship Id="rId62" Type="http://schemas.openxmlformats.org/officeDocument/2006/relationships/hyperlink" Target="http://4.bp.blogspot.com/-scmvOleaxU8/Uksu5D7n4wI/AAAAAAAAANM/E5QJznqzPuI/s1600/precipitacion.png" TargetMode="External"/><Relationship Id="rId83" Type="http://schemas.openxmlformats.org/officeDocument/2006/relationships/hyperlink" Target="http://www.rena.edu.ve/SegundaEtapa/Geografia/rocasminerales.html" TargetMode="External"/><Relationship Id="rId88" Type="http://schemas.openxmlformats.org/officeDocument/2006/relationships/package" Target="embeddings/Documento_de_Microsoft_Word.docx"/><Relationship Id="rId111" Type="http://schemas.openxmlformats.org/officeDocument/2006/relationships/image" Target="media/image36.png"/><Relationship Id="rId132"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hyperlink" Target="http://www.monografias.com/trabajos5/colarq/colarq.shtml" TargetMode="External"/><Relationship Id="rId57" Type="http://schemas.openxmlformats.org/officeDocument/2006/relationships/hyperlink" Target="http://www.monografias.com/trabajos12/fundteo/fundteo.shtml" TargetMode="External"/><Relationship Id="rId106" Type="http://schemas.openxmlformats.org/officeDocument/2006/relationships/diagramQuickStyle" Target="diagrams/quickStyle3.xml"/><Relationship Id="rId127" Type="http://schemas.microsoft.com/office/2007/relationships/diagramDrawing" Target="diagrams/drawing6.xml"/><Relationship Id="rId10" Type="http://schemas.openxmlformats.org/officeDocument/2006/relationships/hyperlink" Target="http://recursostic.educacion.es/secundaria/edad/4esobiologia/4quincena10/4quincena10_contenidos_2f.htm" TargetMode="External"/><Relationship Id="rId31" Type="http://schemas.openxmlformats.org/officeDocument/2006/relationships/hyperlink" Target="https://es.wikipedia.org/wiki/Pa%C3%ADs_desarrollado" TargetMode="External"/><Relationship Id="rId52" Type="http://schemas.openxmlformats.org/officeDocument/2006/relationships/hyperlink" Target="http://www.monografias.com/trabajos10/coma/coma.shtml" TargetMode="External"/><Relationship Id="rId73" Type="http://schemas.openxmlformats.org/officeDocument/2006/relationships/diagramData" Target="diagrams/data2.xml"/><Relationship Id="rId78" Type="http://schemas.openxmlformats.org/officeDocument/2006/relationships/hyperlink" Target="http://www.lenntech.es/periodica/elementos/cu.htm" TargetMode="External"/><Relationship Id="rId94" Type="http://schemas.openxmlformats.org/officeDocument/2006/relationships/image" Target="media/image28.jpeg"/><Relationship Id="rId99" Type="http://schemas.openxmlformats.org/officeDocument/2006/relationships/hyperlink" Target="http://twenergy.com/huella-ecologica/emisiones-de-co2-458" TargetMode="External"/><Relationship Id="rId101" Type="http://schemas.openxmlformats.org/officeDocument/2006/relationships/image" Target="media/image32.png"/><Relationship Id="rId122" Type="http://schemas.microsoft.com/office/2007/relationships/diagramDrawing" Target="diagrams/drawing5.xml"/><Relationship Id="rId4" Type="http://schemas.openxmlformats.org/officeDocument/2006/relationships/webSettings" Target="webSettings.xml"/><Relationship Id="rId9" Type="http://schemas.openxmlformats.org/officeDocument/2006/relationships/hyperlink" Target="http://www.educaplay.com/es/recursoseducativos/1753687/niveles_de_organizacion_de_los_seres_vivos.htm" TargetMode="External"/><Relationship Id="rId26" Type="http://schemas.openxmlformats.org/officeDocument/2006/relationships/hyperlink" Target="https://es.wikipedia.org/wiki/Ox%C3%ADgeno" TargetMode="External"/><Relationship Id="rId47" Type="http://schemas.openxmlformats.org/officeDocument/2006/relationships/diagramColors" Target="diagrams/colors1.xml"/><Relationship Id="rId68" Type="http://schemas.openxmlformats.org/officeDocument/2006/relationships/hyperlink" Target="http://4.bp.blogspot.com/-dqQvIbfq4LI/UksuQIxz9KI/AAAAAAAAAM0/EqFwcpsanlE/s1600/circulacion.png" TargetMode="External"/><Relationship Id="rId89" Type="http://schemas.openxmlformats.org/officeDocument/2006/relationships/image" Target="media/image24.emf"/><Relationship Id="rId112" Type="http://schemas.openxmlformats.org/officeDocument/2006/relationships/image" Target="media/image37.jpeg"/><Relationship Id="rId13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D44B6C-C2D6-4D9D-A910-B6FE0B535A49}"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s-CO"/>
        </a:p>
      </dgm:t>
    </dgm:pt>
    <dgm:pt modelId="{A62E0752-DA38-4D43-9641-F1DC3A71D828}">
      <dgm:prSet phldrT="[Texto]"/>
      <dgm:spPr/>
      <dgm:t>
        <a:bodyPr/>
        <a:lstStyle/>
        <a:p>
          <a:r>
            <a:rPr lang="es-CO"/>
            <a:t>recursos renovables.</a:t>
          </a:r>
        </a:p>
        <a:p>
          <a:r>
            <a:rPr lang="es-CO"/>
            <a:t>Ejemplos</a:t>
          </a:r>
        </a:p>
      </dgm:t>
    </dgm:pt>
    <dgm:pt modelId="{9044EE9B-827B-4A66-A4D6-CEAAA6E98D8B}" type="parTrans" cxnId="{906C340B-CA74-45F8-BFB1-77A1DF096D88}">
      <dgm:prSet/>
      <dgm:spPr/>
      <dgm:t>
        <a:bodyPr/>
        <a:lstStyle/>
        <a:p>
          <a:endParaRPr lang="es-CO"/>
        </a:p>
      </dgm:t>
    </dgm:pt>
    <dgm:pt modelId="{2CFE6DF0-D6D5-4673-B39C-A32A82E0659B}" type="sibTrans" cxnId="{906C340B-CA74-45F8-BFB1-77A1DF096D88}">
      <dgm:prSet/>
      <dgm:spPr/>
      <dgm:t>
        <a:bodyPr/>
        <a:lstStyle/>
        <a:p>
          <a:endParaRPr lang="es-CO"/>
        </a:p>
      </dgm:t>
    </dgm:pt>
    <dgm:pt modelId="{F068A548-4680-4CDE-B741-15AA31029F4F}">
      <dgm:prSet phldrT="[Texto]"/>
      <dgm:spPr/>
      <dgm:t>
        <a:bodyPr/>
        <a:lstStyle/>
        <a:p>
          <a:r>
            <a:rPr lang="es-CO"/>
            <a:t>sol</a:t>
          </a:r>
        </a:p>
      </dgm:t>
    </dgm:pt>
    <dgm:pt modelId="{D3FC7A94-7096-40B0-AC57-A78C5F4C82FF}" type="parTrans" cxnId="{0F9242F4-B7CA-467C-A8E5-75537989215C}">
      <dgm:prSet/>
      <dgm:spPr/>
      <dgm:t>
        <a:bodyPr/>
        <a:lstStyle/>
        <a:p>
          <a:endParaRPr lang="es-CO"/>
        </a:p>
      </dgm:t>
    </dgm:pt>
    <dgm:pt modelId="{5BD614C2-A2C2-4E27-AC7F-56EFF2345977}" type="sibTrans" cxnId="{0F9242F4-B7CA-467C-A8E5-75537989215C}">
      <dgm:prSet/>
      <dgm:spPr/>
      <dgm:t>
        <a:bodyPr/>
        <a:lstStyle/>
        <a:p>
          <a:endParaRPr lang="es-CO"/>
        </a:p>
      </dgm:t>
    </dgm:pt>
    <dgm:pt modelId="{AA88B223-330A-43B3-83ED-B1529F9E6650}">
      <dgm:prSet phldrT="[Texto]"/>
      <dgm:spPr/>
      <dgm:t>
        <a:bodyPr/>
        <a:lstStyle/>
        <a:p>
          <a:r>
            <a:rPr lang="es-CO"/>
            <a:t>viento</a:t>
          </a:r>
        </a:p>
      </dgm:t>
    </dgm:pt>
    <dgm:pt modelId="{D17DBA16-FB4F-4C9A-A585-EA5D95391769}" type="parTrans" cxnId="{3B0DD72F-6DF3-4940-BA72-593E83FBAD1F}">
      <dgm:prSet/>
      <dgm:spPr/>
      <dgm:t>
        <a:bodyPr/>
        <a:lstStyle/>
        <a:p>
          <a:endParaRPr lang="es-CO"/>
        </a:p>
      </dgm:t>
    </dgm:pt>
    <dgm:pt modelId="{44F8E8E1-BAEB-47E0-9C0B-07F625E8DE88}" type="sibTrans" cxnId="{3B0DD72F-6DF3-4940-BA72-593E83FBAD1F}">
      <dgm:prSet/>
      <dgm:spPr/>
      <dgm:t>
        <a:bodyPr/>
        <a:lstStyle/>
        <a:p>
          <a:endParaRPr lang="es-CO"/>
        </a:p>
      </dgm:t>
    </dgm:pt>
    <dgm:pt modelId="{EE26EAD1-8D9B-45A9-B283-BB25CDE3DC53}">
      <dgm:prSet phldrT="[Texto]"/>
      <dgm:spPr/>
      <dgm:t>
        <a:bodyPr/>
        <a:lstStyle/>
        <a:p>
          <a:r>
            <a:rPr lang="es-CO"/>
            <a:t>recursos no renovables.</a:t>
          </a:r>
        </a:p>
        <a:p>
          <a:r>
            <a:rPr lang="es-CO"/>
            <a:t>Ejemplos</a:t>
          </a:r>
        </a:p>
      </dgm:t>
    </dgm:pt>
    <dgm:pt modelId="{AFD599B8-1F73-4D70-9101-9DCD6DD55D17}" type="parTrans" cxnId="{E50AE6B3-29AB-4A1C-A374-AC449A586BB1}">
      <dgm:prSet/>
      <dgm:spPr/>
      <dgm:t>
        <a:bodyPr/>
        <a:lstStyle/>
        <a:p>
          <a:endParaRPr lang="es-CO"/>
        </a:p>
      </dgm:t>
    </dgm:pt>
    <dgm:pt modelId="{8EEE2600-9383-4860-8748-2D7414AEAE3B}" type="sibTrans" cxnId="{E50AE6B3-29AB-4A1C-A374-AC449A586BB1}">
      <dgm:prSet/>
      <dgm:spPr/>
      <dgm:t>
        <a:bodyPr/>
        <a:lstStyle/>
        <a:p>
          <a:endParaRPr lang="es-CO"/>
        </a:p>
      </dgm:t>
    </dgm:pt>
    <dgm:pt modelId="{40085E8E-D165-4993-9393-AADF0100CDF7}">
      <dgm:prSet phldrT="[Texto]"/>
      <dgm:spPr/>
      <dgm:t>
        <a:bodyPr/>
        <a:lstStyle/>
        <a:p>
          <a:r>
            <a:rPr lang="es-CO"/>
            <a:t>carbón</a:t>
          </a:r>
        </a:p>
      </dgm:t>
    </dgm:pt>
    <dgm:pt modelId="{94114FBE-E43E-487C-A37B-7F5D824BB17C}" type="parTrans" cxnId="{338DC3B2-D5AF-458F-8142-B8404FB0B468}">
      <dgm:prSet/>
      <dgm:spPr/>
      <dgm:t>
        <a:bodyPr/>
        <a:lstStyle/>
        <a:p>
          <a:endParaRPr lang="es-CO"/>
        </a:p>
      </dgm:t>
    </dgm:pt>
    <dgm:pt modelId="{78CC2795-9D04-4619-A995-E2539731D0CF}" type="sibTrans" cxnId="{338DC3B2-D5AF-458F-8142-B8404FB0B468}">
      <dgm:prSet/>
      <dgm:spPr/>
      <dgm:t>
        <a:bodyPr/>
        <a:lstStyle/>
        <a:p>
          <a:endParaRPr lang="es-CO"/>
        </a:p>
      </dgm:t>
    </dgm:pt>
    <dgm:pt modelId="{5F348075-9BE7-492B-B77D-7DD63A9210FC}">
      <dgm:prSet phldrT="[Texto]"/>
      <dgm:spPr/>
      <dgm:t>
        <a:bodyPr/>
        <a:lstStyle/>
        <a:p>
          <a:r>
            <a:rPr lang="es-CO"/>
            <a:t>petroleo</a:t>
          </a:r>
        </a:p>
      </dgm:t>
    </dgm:pt>
    <dgm:pt modelId="{B193E8A9-8A44-48D8-A2F0-A4BB65B22701}" type="parTrans" cxnId="{60153B60-E851-4BE4-96A2-4E857A86EB8F}">
      <dgm:prSet/>
      <dgm:spPr/>
      <dgm:t>
        <a:bodyPr/>
        <a:lstStyle/>
        <a:p>
          <a:endParaRPr lang="es-CO"/>
        </a:p>
      </dgm:t>
    </dgm:pt>
    <dgm:pt modelId="{8CEA7133-C1BC-436A-94DB-C82E5DFF9C46}" type="sibTrans" cxnId="{60153B60-E851-4BE4-96A2-4E857A86EB8F}">
      <dgm:prSet/>
      <dgm:spPr/>
      <dgm:t>
        <a:bodyPr/>
        <a:lstStyle/>
        <a:p>
          <a:endParaRPr lang="es-CO"/>
        </a:p>
      </dgm:t>
    </dgm:pt>
    <dgm:pt modelId="{DAA7C00E-8BBE-4C92-A67D-0E9EF1C02345}">
      <dgm:prSet phldrT="[Texto]"/>
      <dgm:spPr/>
      <dgm:t>
        <a:bodyPr/>
        <a:lstStyle/>
        <a:p>
          <a:r>
            <a:rPr lang="es-CO"/>
            <a:t>cuero</a:t>
          </a:r>
        </a:p>
      </dgm:t>
    </dgm:pt>
    <dgm:pt modelId="{F740D89A-E3A5-4F69-B5C7-138B7ABAACF6}" type="parTrans" cxnId="{7FE7B154-4B3A-417C-94D1-AE34A7BEB23A}">
      <dgm:prSet/>
      <dgm:spPr/>
      <dgm:t>
        <a:bodyPr/>
        <a:lstStyle/>
        <a:p>
          <a:endParaRPr lang="es-CO"/>
        </a:p>
      </dgm:t>
    </dgm:pt>
    <dgm:pt modelId="{E81130BC-0BB9-45E5-BEB3-0B0AA4D3D7F9}" type="sibTrans" cxnId="{7FE7B154-4B3A-417C-94D1-AE34A7BEB23A}">
      <dgm:prSet/>
      <dgm:spPr/>
      <dgm:t>
        <a:bodyPr/>
        <a:lstStyle/>
        <a:p>
          <a:endParaRPr lang="es-CO"/>
        </a:p>
      </dgm:t>
    </dgm:pt>
    <dgm:pt modelId="{82C631A5-9D2B-4040-BF33-751DA690A1A4}">
      <dgm:prSet phldrT="[Texto]"/>
      <dgm:spPr/>
      <dgm:t>
        <a:bodyPr/>
        <a:lstStyle/>
        <a:p>
          <a:r>
            <a:rPr lang="es-CO"/>
            <a:t>agua</a:t>
          </a:r>
        </a:p>
      </dgm:t>
    </dgm:pt>
    <dgm:pt modelId="{1644394A-CD49-4130-8EC5-1F19908FCEB8}" type="parTrans" cxnId="{868350A7-68D1-4AAF-9A02-011BFC0A8862}">
      <dgm:prSet/>
      <dgm:spPr/>
      <dgm:t>
        <a:bodyPr/>
        <a:lstStyle/>
        <a:p>
          <a:endParaRPr lang="es-CO"/>
        </a:p>
      </dgm:t>
    </dgm:pt>
    <dgm:pt modelId="{D2F99C9C-3E45-445A-B8E4-B24826040C8E}" type="sibTrans" cxnId="{868350A7-68D1-4AAF-9A02-011BFC0A8862}">
      <dgm:prSet/>
      <dgm:spPr/>
      <dgm:t>
        <a:bodyPr/>
        <a:lstStyle/>
        <a:p>
          <a:endParaRPr lang="es-CO"/>
        </a:p>
      </dgm:t>
    </dgm:pt>
    <dgm:pt modelId="{32494C72-9F54-4A89-B5B4-5ED11ADEF4AD}">
      <dgm:prSet phldrT="[Texto]"/>
      <dgm:spPr/>
      <dgm:t>
        <a:bodyPr/>
        <a:lstStyle/>
        <a:p>
          <a:r>
            <a:rPr lang="es-CO"/>
            <a:t>papel</a:t>
          </a:r>
        </a:p>
      </dgm:t>
    </dgm:pt>
    <dgm:pt modelId="{D0DE323C-B905-4447-99F8-BB252897D829}" type="parTrans" cxnId="{416390DC-5EE7-4AC0-A9D2-FF0E24E42431}">
      <dgm:prSet/>
      <dgm:spPr/>
      <dgm:t>
        <a:bodyPr/>
        <a:lstStyle/>
        <a:p>
          <a:endParaRPr lang="es-CO"/>
        </a:p>
      </dgm:t>
    </dgm:pt>
    <dgm:pt modelId="{DBA39120-62E7-4A91-A5A2-6D61900D14E0}" type="sibTrans" cxnId="{416390DC-5EE7-4AC0-A9D2-FF0E24E42431}">
      <dgm:prSet/>
      <dgm:spPr/>
      <dgm:t>
        <a:bodyPr/>
        <a:lstStyle/>
        <a:p>
          <a:endParaRPr lang="es-CO"/>
        </a:p>
      </dgm:t>
    </dgm:pt>
    <dgm:pt modelId="{00B3073B-96A9-42BB-AC34-27516BD6B433}">
      <dgm:prSet phldrT="[Texto]"/>
      <dgm:spPr/>
      <dgm:t>
        <a:bodyPr/>
        <a:lstStyle/>
        <a:p>
          <a:r>
            <a:rPr lang="es-CO"/>
            <a:t>maderas</a:t>
          </a:r>
        </a:p>
      </dgm:t>
    </dgm:pt>
    <dgm:pt modelId="{163371B5-F065-4786-85E4-79805E90C8D4}" type="parTrans" cxnId="{4FF6D270-467A-4603-AE97-4D5A62C3B07A}">
      <dgm:prSet/>
      <dgm:spPr/>
      <dgm:t>
        <a:bodyPr/>
        <a:lstStyle/>
        <a:p>
          <a:endParaRPr lang="es-CO"/>
        </a:p>
      </dgm:t>
    </dgm:pt>
    <dgm:pt modelId="{A5A8F26D-A8C3-4277-A0DE-969D57D28C2A}" type="sibTrans" cxnId="{4FF6D270-467A-4603-AE97-4D5A62C3B07A}">
      <dgm:prSet/>
      <dgm:spPr/>
      <dgm:t>
        <a:bodyPr/>
        <a:lstStyle/>
        <a:p>
          <a:endParaRPr lang="es-CO"/>
        </a:p>
      </dgm:t>
    </dgm:pt>
    <dgm:pt modelId="{77038439-5FC6-4830-9218-A7B006ECF5B3}">
      <dgm:prSet phldrT="[Texto]"/>
      <dgm:spPr/>
      <dgm:t>
        <a:bodyPr/>
        <a:lstStyle/>
        <a:p>
          <a:r>
            <a:rPr lang="es-CO"/>
            <a:t>biocombustibles</a:t>
          </a:r>
        </a:p>
      </dgm:t>
    </dgm:pt>
    <dgm:pt modelId="{80E8BD41-938B-4EAA-947E-E2676F5385D1}" type="parTrans" cxnId="{CB9279DA-5044-4B78-B36D-949D9977E9C4}">
      <dgm:prSet/>
      <dgm:spPr/>
      <dgm:t>
        <a:bodyPr/>
        <a:lstStyle/>
        <a:p>
          <a:endParaRPr lang="es-CO"/>
        </a:p>
      </dgm:t>
    </dgm:pt>
    <dgm:pt modelId="{BB6BD634-5777-46D5-9C52-00ED63B00445}" type="sibTrans" cxnId="{CB9279DA-5044-4B78-B36D-949D9977E9C4}">
      <dgm:prSet/>
      <dgm:spPr/>
      <dgm:t>
        <a:bodyPr/>
        <a:lstStyle/>
        <a:p>
          <a:endParaRPr lang="es-CO"/>
        </a:p>
      </dgm:t>
    </dgm:pt>
    <dgm:pt modelId="{BDAFF440-434D-40C1-B117-70968E8599A5}">
      <dgm:prSet phldrT="[Texto]"/>
      <dgm:spPr/>
      <dgm:t>
        <a:bodyPr/>
        <a:lstStyle/>
        <a:p>
          <a:r>
            <a:rPr lang="es-CO"/>
            <a:t>mareas</a:t>
          </a:r>
        </a:p>
      </dgm:t>
    </dgm:pt>
    <dgm:pt modelId="{78726334-7E5A-4735-BAE6-C0C85B905C04}" type="parTrans" cxnId="{6F7DA3F9-E60A-45FE-8152-404AB5F3DCB0}">
      <dgm:prSet/>
      <dgm:spPr/>
      <dgm:t>
        <a:bodyPr/>
        <a:lstStyle/>
        <a:p>
          <a:endParaRPr lang="es-CO"/>
        </a:p>
      </dgm:t>
    </dgm:pt>
    <dgm:pt modelId="{BA7E5E1C-D27C-4949-B320-D9347DA4F738}" type="sibTrans" cxnId="{6F7DA3F9-E60A-45FE-8152-404AB5F3DCB0}">
      <dgm:prSet/>
      <dgm:spPr/>
      <dgm:t>
        <a:bodyPr/>
        <a:lstStyle/>
        <a:p>
          <a:endParaRPr lang="es-CO"/>
        </a:p>
      </dgm:t>
    </dgm:pt>
    <dgm:pt modelId="{B7F43EC2-134E-492F-9A23-37FD0D94CA45}">
      <dgm:prSet phldrT="[Texto]"/>
      <dgm:spPr/>
      <dgm:t>
        <a:bodyPr/>
        <a:lstStyle/>
        <a:p>
          <a:r>
            <a:rPr lang="es-CO"/>
            <a:t>productos agricolas</a:t>
          </a:r>
        </a:p>
      </dgm:t>
    </dgm:pt>
    <dgm:pt modelId="{531069D4-2774-4C9E-9EE0-1F09C9C652E4}" type="parTrans" cxnId="{DE6C83C8-871C-46C8-9286-F1DCF76A0907}">
      <dgm:prSet/>
      <dgm:spPr/>
      <dgm:t>
        <a:bodyPr/>
        <a:lstStyle/>
        <a:p>
          <a:endParaRPr lang="es-CO"/>
        </a:p>
      </dgm:t>
    </dgm:pt>
    <dgm:pt modelId="{C8969CE0-E6F8-4DD0-90AA-001F29C92DC2}" type="sibTrans" cxnId="{DE6C83C8-871C-46C8-9286-F1DCF76A0907}">
      <dgm:prSet/>
      <dgm:spPr/>
      <dgm:t>
        <a:bodyPr/>
        <a:lstStyle/>
        <a:p>
          <a:endParaRPr lang="es-CO"/>
        </a:p>
      </dgm:t>
    </dgm:pt>
    <dgm:pt modelId="{3FCC5171-B79E-4150-9BD1-459844412955}">
      <dgm:prSet phldrT="[Texto]"/>
      <dgm:spPr/>
      <dgm:t>
        <a:bodyPr/>
        <a:lstStyle/>
        <a:p>
          <a:endParaRPr lang="es-CO"/>
        </a:p>
        <a:p>
          <a:endParaRPr lang="es-CO"/>
        </a:p>
        <a:p>
          <a:r>
            <a:rPr lang="es-CO"/>
            <a:t>cobre</a:t>
          </a:r>
        </a:p>
      </dgm:t>
    </dgm:pt>
    <dgm:pt modelId="{EC56BBEE-C4C8-4018-95F8-C3466EEEEC44}" type="parTrans" cxnId="{CD4B791A-5905-4504-8E18-8CCD770D0AF7}">
      <dgm:prSet/>
      <dgm:spPr/>
      <dgm:t>
        <a:bodyPr/>
        <a:lstStyle/>
        <a:p>
          <a:endParaRPr lang="es-CO"/>
        </a:p>
      </dgm:t>
    </dgm:pt>
    <dgm:pt modelId="{A1AF9C2F-E75C-44C5-A9A0-C95B989E900A}" type="sibTrans" cxnId="{CD4B791A-5905-4504-8E18-8CCD770D0AF7}">
      <dgm:prSet/>
      <dgm:spPr/>
      <dgm:t>
        <a:bodyPr/>
        <a:lstStyle/>
        <a:p>
          <a:endParaRPr lang="es-CO"/>
        </a:p>
      </dgm:t>
    </dgm:pt>
    <dgm:pt modelId="{AEAC5391-32D8-4F32-A00B-E987AAEADA7D}">
      <dgm:prSet phldrT="[Texto]"/>
      <dgm:spPr/>
      <dgm:t>
        <a:bodyPr/>
        <a:lstStyle/>
        <a:p>
          <a:r>
            <a:rPr lang="es-CO"/>
            <a:t>gas</a:t>
          </a:r>
        </a:p>
      </dgm:t>
    </dgm:pt>
    <dgm:pt modelId="{EC51D9E5-7FC2-4F7B-86CB-93CED64583B1}" type="parTrans" cxnId="{9C05AEE2-E546-41A7-A4ED-A91599B9D42B}">
      <dgm:prSet/>
      <dgm:spPr/>
      <dgm:t>
        <a:bodyPr/>
        <a:lstStyle/>
        <a:p>
          <a:endParaRPr lang="es-CO"/>
        </a:p>
      </dgm:t>
    </dgm:pt>
    <dgm:pt modelId="{A934FAD5-CD6A-4074-887D-8782DE8F06E7}" type="sibTrans" cxnId="{9C05AEE2-E546-41A7-A4ED-A91599B9D42B}">
      <dgm:prSet/>
      <dgm:spPr/>
      <dgm:t>
        <a:bodyPr/>
        <a:lstStyle/>
        <a:p>
          <a:endParaRPr lang="es-CO"/>
        </a:p>
      </dgm:t>
    </dgm:pt>
    <dgm:pt modelId="{CD1EAC74-4D7B-4870-8464-A071FA5F8C3B}">
      <dgm:prSet phldrT="[Texto]"/>
      <dgm:spPr/>
      <dgm:t>
        <a:bodyPr/>
        <a:lstStyle/>
        <a:p>
          <a:r>
            <a:rPr lang="es-CO"/>
            <a:t>uranio</a:t>
          </a:r>
        </a:p>
      </dgm:t>
    </dgm:pt>
    <dgm:pt modelId="{396832DF-7DFB-45A5-9DCF-511BC5D4FCF6}" type="parTrans" cxnId="{D561FF28-44A4-443A-8064-2A823350935C}">
      <dgm:prSet/>
      <dgm:spPr/>
      <dgm:t>
        <a:bodyPr/>
        <a:lstStyle/>
        <a:p>
          <a:endParaRPr lang="es-CO"/>
        </a:p>
      </dgm:t>
    </dgm:pt>
    <dgm:pt modelId="{438EAF08-B6A7-4D1A-9399-78FCC41C7662}" type="sibTrans" cxnId="{D561FF28-44A4-443A-8064-2A823350935C}">
      <dgm:prSet/>
      <dgm:spPr/>
      <dgm:t>
        <a:bodyPr/>
        <a:lstStyle/>
        <a:p>
          <a:endParaRPr lang="es-CO"/>
        </a:p>
      </dgm:t>
    </dgm:pt>
    <dgm:pt modelId="{237ED074-E615-45EA-8957-58EDE2019E07}">
      <dgm:prSet phldrT="[Texto]"/>
      <dgm:spPr/>
      <dgm:t>
        <a:bodyPr/>
        <a:lstStyle/>
        <a:p>
          <a:r>
            <a:rPr lang="es-CO"/>
            <a:t>hierro</a:t>
          </a:r>
        </a:p>
      </dgm:t>
    </dgm:pt>
    <dgm:pt modelId="{1829EAC3-BEF8-49ED-A30C-C6B42F861C95}" type="parTrans" cxnId="{C5B158F3-A4C9-40D7-B099-926460024FBF}">
      <dgm:prSet/>
      <dgm:spPr/>
      <dgm:t>
        <a:bodyPr/>
        <a:lstStyle/>
        <a:p>
          <a:endParaRPr lang="es-CO"/>
        </a:p>
      </dgm:t>
    </dgm:pt>
    <dgm:pt modelId="{373C0517-6F36-4BFD-9E83-A64BDBF4F87D}" type="sibTrans" cxnId="{C5B158F3-A4C9-40D7-B099-926460024FBF}">
      <dgm:prSet/>
      <dgm:spPr/>
      <dgm:t>
        <a:bodyPr/>
        <a:lstStyle/>
        <a:p>
          <a:endParaRPr lang="es-CO"/>
        </a:p>
      </dgm:t>
    </dgm:pt>
    <dgm:pt modelId="{476706EA-F442-4881-80B1-62B4CD2DCDC6}">
      <dgm:prSet phldrT="[Texto]"/>
      <dgm:spPr/>
      <dgm:t>
        <a:bodyPr/>
        <a:lstStyle/>
        <a:p>
          <a:r>
            <a:rPr lang="es-CO"/>
            <a:t>plata</a:t>
          </a:r>
        </a:p>
      </dgm:t>
    </dgm:pt>
    <dgm:pt modelId="{CDE8A4A9-4F58-49A4-8BE3-C06D06F39D2B}" type="parTrans" cxnId="{9C2ED628-8D38-4144-BC87-5979EF72B9A2}">
      <dgm:prSet/>
      <dgm:spPr/>
      <dgm:t>
        <a:bodyPr/>
        <a:lstStyle/>
        <a:p>
          <a:endParaRPr lang="es-CO"/>
        </a:p>
      </dgm:t>
    </dgm:pt>
    <dgm:pt modelId="{B90EA529-7003-4A2D-B427-BF27C5A59CA2}" type="sibTrans" cxnId="{9C2ED628-8D38-4144-BC87-5979EF72B9A2}">
      <dgm:prSet/>
      <dgm:spPr/>
      <dgm:t>
        <a:bodyPr/>
        <a:lstStyle/>
        <a:p>
          <a:endParaRPr lang="es-CO"/>
        </a:p>
      </dgm:t>
    </dgm:pt>
    <dgm:pt modelId="{FC3FFCD5-3E12-4591-9631-5F7CF08DECF4}">
      <dgm:prSet phldrT="[Texto]"/>
      <dgm:spPr/>
      <dgm:t>
        <a:bodyPr/>
        <a:lstStyle/>
        <a:p>
          <a:r>
            <a:rPr lang="es-CO"/>
            <a:t>oro</a:t>
          </a:r>
        </a:p>
      </dgm:t>
    </dgm:pt>
    <dgm:pt modelId="{C6C45D72-1FCB-4514-A969-A0745EF0070D}" type="parTrans" cxnId="{9D19C459-4741-4FB4-B9E0-E93388D1FE7D}">
      <dgm:prSet/>
      <dgm:spPr/>
      <dgm:t>
        <a:bodyPr/>
        <a:lstStyle/>
        <a:p>
          <a:endParaRPr lang="es-CO"/>
        </a:p>
      </dgm:t>
    </dgm:pt>
    <dgm:pt modelId="{C2EAEF7E-8C4E-4AB7-B760-4A34F48ADF78}" type="sibTrans" cxnId="{9D19C459-4741-4FB4-B9E0-E93388D1FE7D}">
      <dgm:prSet/>
      <dgm:spPr/>
      <dgm:t>
        <a:bodyPr/>
        <a:lstStyle/>
        <a:p>
          <a:endParaRPr lang="es-CO"/>
        </a:p>
      </dgm:t>
    </dgm:pt>
    <dgm:pt modelId="{343BA73F-864C-4F4D-BBF4-5FF6B4D1B48F}">
      <dgm:prSet phldrT="[Texto]"/>
      <dgm:spPr/>
      <dgm:t>
        <a:bodyPr/>
        <a:lstStyle/>
        <a:p>
          <a:r>
            <a:rPr lang="es-CO"/>
            <a:t>aluminio</a:t>
          </a:r>
        </a:p>
      </dgm:t>
    </dgm:pt>
    <dgm:pt modelId="{A72E0BA7-C369-4128-A1AE-8151560A276E}" type="parTrans" cxnId="{5FECAD47-20FB-48F9-A3A8-2A43AE43CDA0}">
      <dgm:prSet/>
      <dgm:spPr/>
      <dgm:t>
        <a:bodyPr/>
        <a:lstStyle/>
        <a:p>
          <a:endParaRPr lang="es-CO"/>
        </a:p>
      </dgm:t>
    </dgm:pt>
    <dgm:pt modelId="{1D040178-692C-4DFE-9FD7-56C9197CE117}" type="sibTrans" cxnId="{5FECAD47-20FB-48F9-A3A8-2A43AE43CDA0}">
      <dgm:prSet/>
      <dgm:spPr/>
      <dgm:t>
        <a:bodyPr/>
        <a:lstStyle/>
        <a:p>
          <a:endParaRPr lang="es-CO"/>
        </a:p>
      </dgm:t>
    </dgm:pt>
    <dgm:pt modelId="{4B6D9BD9-0AF0-44EC-9A9B-72D5E5D89AA4}" type="pres">
      <dgm:prSet presAssocID="{11D44B6C-C2D6-4D9D-A910-B6FE0B535A49}" presName="diagram" presStyleCnt="0">
        <dgm:presLayoutVars>
          <dgm:chPref val="1"/>
          <dgm:dir/>
          <dgm:animOne val="branch"/>
          <dgm:animLvl val="lvl"/>
          <dgm:resizeHandles/>
        </dgm:presLayoutVars>
      </dgm:prSet>
      <dgm:spPr/>
    </dgm:pt>
    <dgm:pt modelId="{961F0EAA-E463-4E75-8D33-9EF7F7F30F07}" type="pres">
      <dgm:prSet presAssocID="{A62E0752-DA38-4D43-9641-F1DC3A71D828}" presName="root" presStyleCnt="0"/>
      <dgm:spPr/>
    </dgm:pt>
    <dgm:pt modelId="{1326DA77-168A-42BE-A91F-7CAE23BCCFF7}" type="pres">
      <dgm:prSet presAssocID="{A62E0752-DA38-4D43-9641-F1DC3A71D828}" presName="rootComposite" presStyleCnt="0"/>
      <dgm:spPr/>
    </dgm:pt>
    <dgm:pt modelId="{9D7E74F3-018C-4050-A717-063AB9B11ECA}" type="pres">
      <dgm:prSet presAssocID="{A62E0752-DA38-4D43-9641-F1DC3A71D828}" presName="rootText" presStyleLbl="node1" presStyleIdx="0" presStyleCnt="2"/>
      <dgm:spPr/>
    </dgm:pt>
    <dgm:pt modelId="{6094C1B8-B860-4697-999C-16CA173B4785}" type="pres">
      <dgm:prSet presAssocID="{A62E0752-DA38-4D43-9641-F1DC3A71D828}" presName="rootConnector" presStyleLbl="node1" presStyleIdx="0" presStyleCnt="2"/>
      <dgm:spPr/>
    </dgm:pt>
    <dgm:pt modelId="{8BDC62F0-2CD5-4875-AFE5-534EF960906D}" type="pres">
      <dgm:prSet presAssocID="{A62E0752-DA38-4D43-9641-F1DC3A71D828}" presName="childShape" presStyleCnt="0"/>
      <dgm:spPr/>
    </dgm:pt>
    <dgm:pt modelId="{AFA4A5E9-A4B5-42F2-84BC-30E453D5EB0D}" type="pres">
      <dgm:prSet presAssocID="{D3FC7A94-7096-40B0-AC57-A78C5F4C82FF}" presName="Name13" presStyleLbl="parChTrans1D2" presStyleIdx="0" presStyleCnt="18"/>
      <dgm:spPr/>
    </dgm:pt>
    <dgm:pt modelId="{6D3FB025-225D-49FE-AEA1-653BB7CC40F2}" type="pres">
      <dgm:prSet presAssocID="{F068A548-4680-4CDE-B741-15AA31029F4F}" presName="childText" presStyleLbl="bgAcc1" presStyleIdx="0" presStyleCnt="18">
        <dgm:presLayoutVars>
          <dgm:bulletEnabled val="1"/>
        </dgm:presLayoutVars>
      </dgm:prSet>
      <dgm:spPr/>
    </dgm:pt>
    <dgm:pt modelId="{CF340D1B-A1E0-4C0E-8560-52D39C1539BF}" type="pres">
      <dgm:prSet presAssocID="{D17DBA16-FB4F-4C9A-A585-EA5D95391769}" presName="Name13" presStyleLbl="parChTrans1D2" presStyleIdx="1" presStyleCnt="18"/>
      <dgm:spPr/>
    </dgm:pt>
    <dgm:pt modelId="{F2C9B366-3584-4A27-814C-E2A39BD3E029}" type="pres">
      <dgm:prSet presAssocID="{AA88B223-330A-43B3-83ED-B1529F9E6650}" presName="childText" presStyleLbl="bgAcc1" presStyleIdx="1" presStyleCnt="18">
        <dgm:presLayoutVars>
          <dgm:bulletEnabled val="1"/>
        </dgm:presLayoutVars>
      </dgm:prSet>
      <dgm:spPr/>
    </dgm:pt>
    <dgm:pt modelId="{F4C6D50C-FDE3-4DAC-851B-E2755215796F}" type="pres">
      <dgm:prSet presAssocID="{1644394A-CD49-4130-8EC5-1F19908FCEB8}" presName="Name13" presStyleLbl="parChTrans1D2" presStyleIdx="2" presStyleCnt="18"/>
      <dgm:spPr/>
    </dgm:pt>
    <dgm:pt modelId="{300A1EC8-FB59-4345-888C-CF6A4F5F063F}" type="pres">
      <dgm:prSet presAssocID="{82C631A5-9D2B-4040-BF33-751DA690A1A4}" presName="childText" presStyleLbl="bgAcc1" presStyleIdx="2" presStyleCnt="18">
        <dgm:presLayoutVars>
          <dgm:bulletEnabled val="1"/>
        </dgm:presLayoutVars>
      </dgm:prSet>
      <dgm:spPr/>
    </dgm:pt>
    <dgm:pt modelId="{D8C54AAF-6CE3-42E1-B436-0B5B7CDB580A}" type="pres">
      <dgm:prSet presAssocID="{D0DE323C-B905-4447-99F8-BB252897D829}" presName="Name13" presStyleLbl="parChTrans1D2" presStyleIdx="3" presStyleCnt="18"/>
      <dgm:spPr/>
    </dgm:pt>
    <dgm:pt modelId="{5608B556-62EA-45A9-87F9-123E58E2E947}" type="pres">
      <dgm:prSet presAssocID="{32494C72-9F54-4A89-B5B4-5ED11ADEF4AD}" presName="childText" presStyleLbl="bgAcc1" presStyleIdx="3" presStyleCnt="18">
        <dgm:presLayoutVars>
          <dgm:bulletEnabled val="1"/>
        </dgm:presLayoutVars>
      </dgm:prSet>
      <dgm:spPr/>
    </dgm:pt>
    <dgm:pt modelId="{FAF670B5-E588-41BD-A7CC-89CF895090FE}" type="pres">
      <dgm:prSet presAssocID="{F740D89A-E3A5-4F69-B5C7-138B7ABAACF6}" presName="Name13" presStyleLbl="parChTrans1D2" presStyleIdx="4" presStyleCnt="18"/>
      <dgm:spPr/>
    </dgm:pt>
    <dgm:pt modelId="{5FE588B6-851D-4E61-800F-95D66D03F391}" type="pres">
      <dgm:prSet presAssocID="{DAA7C00E-8BBE-4C92-A67D-0E9EF1C02345}" presName="childText" presStyleLbl="bgAcc1" presStyleIdx="4" presStyleCnt="18">
        <dgm:presLayoutVars>
          <dgm:bulletEnabled val="1"/>
        </dgm:presLayoutVars>
      </dgm:prSet>
      <dgm:spPr/>
    </dgm:pt>
    <dgm:pt modelId="{0AE6333D-8B1C-4C9E-99F2-982FDD3FD0AD}" type="pres">
      <dgm:prSet presAssocID="{80E8BD41-938B-4EAA-947E-E2676F5385D1}" presName="Name13" presStyleLbl="parChTrans1D2" presStyleIdx="5" presStyleCnt="18"/>
      <dgm:spPr/>
    </dgm:pt>
    <dgm:pt modelId="{61E04E7C-4FBD-4EF3-A9A0-B990E940CDED}" type="pres">
      <dgm:prSet presAssocID="{77038439-5FC6-4830-9218-A7B006ECF5B3}" presName="childText" presStyleLbl="bgAcc1" presStyleIdx="5" presStyleCnt="18">
        <dgm:presLayoutVars>
          <dgm:bulletEnabled val="1"/>
        </dgm:presLayoutVars>
      </dgm:prSet>
      <dgm:spPr/>
    </dgm:pt>
    <dgm:pt modelId="{6C8D4BC2-BE5D-4111-9199-D4785D03188B}" type="pres">
      <dgm:prSet presAssocID="{78726334-7E5A-4735-BAE6-C0C85B905C04}" presName="Name13" presStyleLbl="parChTrans1D2" presStyleIdx="6" presStyleCnt="18"/>
      <dgm:spPr/>
    </dgm:pt>
    <dgm:pt modelId="{61BD9AC4-02DD-4943-812B-5172A4C92862}" type="pres">
      <dgm:prSet presAssocID="{BDAFF440-434D-40C1-B117-70968E8599A5}" presName="childText" presStyleLbl="bgAcc1" presStyleIdx="6" presStyleCnt="18">
        <dgm:presLayoutVars>
          <dgm:bulletEnabled val="1"/>
        </dgm:presLayoutVars>
      </dgm:prSet>
      <dgm:spPr/>
    </dgm:pt>
    <dgm:pt modelId="{DA8C95F7-E677-4178-B8B5-FF5A32B03370}" type="pres">
      <dgm:prSet presAssocID="{163371B5-F065-4786-85E4-79805E90C8D4}" presName="Name13" presStyleLbl="parChTrans1D2" presStyleIdx="7" presStyleCnt="18"/>
      <dgm:spPr/>
    </dgm:pt>
    <dgm:pt modelId="{F6E9D169-C6AC-4E7A-BBC8-FD0FD0E63C9E}" type="pres">
      <dgm:prSet presAssocID="{00B3073B-96A9-42BB-AC34-27516BD6B433}" presName="childText" presStyleLbl="bgAcc1" presStyleIdx="7" presStyleCnt="18">
        <dgm:presLayoutVars>
          <dgm:bulletEnabled val="1"/>
        </dgm:presLayoutVars>
      </dgm:prSet>
      <dgm:spPr/>
    </dgm:pt>
    <dgm:pt modelId="{5BC751B1-0078-4277-8CBB-8859AFB9B26F}" type="pres">
      <dgm:prSet presAssocID="{531069D4-2774-4C9E-9EE0-1F09C9C652E4}" presName="Name13" presStyleLbl="parChTrans1D2" presStyleIdx="8" presStyleCnt="18"/>
      <dgm:spPr/>
    </dgm:pt>
    <dgm:pt modelId="{00E9E9F7-5F9C-41B6-8417-0DECDDC985F1}" type="pres">
      <dgm:prSet presAssocID="{B7F43EC2-134E-492F-9A23-37FD0D94CA45}" presName="childText" presStyleLbl="bgAcc1" presStyleIdx="8" presStyleCnt="18">
        <dgm:presLayoutVars>
          <dgm:bulletEnabled val="1"/>
        </dgm:presLayoutVars>
      </dgm:prSet>
      <dgm:spPr/>
    </dgm:pt>
    <dgm:pt modelId="{877128F3-A2D5-4A1D-A3FD-CDACF20C996C}" type="pres">
      <dgm:prSet presAssocID="{EE26EAD1-8D9B-45A9-B283-BB25CDE3DC53}" presName="root" presStyleCnt="0"/>
      <dgm:spPr/>
    </dgm:pt>
    <dgm:pt modelId="{5D823E66-E65F-42DC-89D2-E2915D008936}" type="pres">
      <dgm:prSet presAssocID="{EE26EAD1-8D9B-45A9-B283-BB25CDE3DC53}" presName="rootComposite" presStyleCnt="0"/>
      <dgm:spPr/>
    </dgm:pt>
    <dgm:pt modelId="{38A9CBC0-B55A-465B-B304-3A0052309C1A}" type="pres">
      <dgm:prSet presAssocID="{EE26EAD1-8D9B-45A9-B283-BB25CDE3DC53}" presName="rootText" presStyleLbl="node1" presStyleIdx="1" presStyleCnt="2"/>
      <dgm:spPr/>
    </dgm:pt>
    <dgm:pt modelId="{E1182D05-D6C5-45B1-8527-B855100C3C81}" type="pres">
      <dgm:prSet presAssocID="{EE26EAD1-8D9B-45A9-B283-BB25CDE3DC53}" presName="rootConnector" presStyleLbl="node1" presStyleIdx="1" presStyleCnt="2"/>
      <dgm:spPr/>
    </dgm:pt>
    <dgm:pt modelId="{CE94307A-E606-440E-B714-DC74C3D90C17}" type="pres">
      <dgm:prSet presAssocID="{EE26EAD1-8D9B-45A9-B283-BB25CDE3DC53}" presName="childShape" presStyleCnt="0"/>
      <dgm:spPr/>
    </dgm:pt>
    <dgm:pt modelId="{F98C5A0D-7FE4-46C6-9EF2-DB57701C7629}" type="pres">
      <dgm:prSet presAssocID="{94114FBE-E43E-487C-A37B-7F5D824BB17C}" presName="Name13" presStyleLbl="parChTrans1D2" presStyleIdx="9" presStyleCnt="18"/>
      <dgm:spPr/>
    </dgm:pt>
    <dgm:pt modelId="{7BAA0D8D-5DFF-471D-90A1-E1FF463CCD6C}" type="pres">
      <dgm:prSet presAssocID="{40085E8E-D165-4993-9393-AADF0100CDF7}" presName="childText" presStyleLbl="bgAcc1" presStyleIdx="9" presStyleCnt="18">
        <dgm:presLayoutVars>
          <dgm:bulletEnabled val="1"/>
        </dgm:presLayoutVars>
      </dgm:prSet>
      <dgm:spPr/>
    </dgm:pt>
    <dgm:pt modelId="{99841936-4125-47A6-849E-2F3B41122E0E}" type="pres">
      <dgm:prSet presAssocID="{B193E8A9-8A44-48D8-A2F0-A4BB65B22701}" presName="Name13" presStyleLbl="parChTrans1D2" presStyleIdx="10" presStyleCnt="18"/>
      <dgm:spPr/>
    </dgm:pt>
    <dgm:pt modelId="{0DAFD5BB-DE55-4FF9-89F7-D308C3CEF0F1}" type="pres">
      <dgm:prSet presAssocID="{5F348075-9BE7-492B-B77D-7DD63A9210FC}" presName="childText" presStyleLbl="bgAcc1" presStyleIdx="10" presStyleCnt="18">
        <dgm:presLayoutVars>
          <dgm:bulletEnabled val="1"/>
        </dgm:presLayoutVars>
      </dgm:prSet>
      <dgm:spPr/>
    </dgm:pt>
    <dgm:pt modelId="{0A96D398-F15C-4A55-866A-42845F789470}" type="pres">
      <dgm:prSet presAssocID="{EC51D9E5-7FC2-4F7B-86CB-93CED64583B1}" presName="Name13" presStyleLbl="parChTrans1D2" presStyleIdx="11" presStyleCnt="18"/>
      <dgm:spPr/>
    </dgm:pt>
    <dgm:pt modelId="{8881EDE0-9FC5-405A-9F15-A96661C385E2}" type="pres">
      <dgm:prSet presAssocID="{AEAC5391-32D8-4F32-A00B-E987AAEADA7D}" presName="childText" presStyleLbl="bgAcc1" presStyleIdx="11" presStyleCnt="18">
        <dgm:presLayoutVars>
          <dgm:bulletEnabled val="1"/>
        </dgm:presLayoutVars>
      </dgm:prSet>
      <dgm:spPr/>
    </dgm:pt>
    <dgm:pt modelId="{8B4CCFD5-BC91-4FD5-BC98-3C8D16B1E249}" type="pres">
      <dgm:prSet presAssocID="{396832DF-7DFB-45A5-9DCF-511BC5D4FCF6}" presName="Name13" presStyleLbl="parChTrans1D2" presStyleIdx="12" presStyleCnt="18"/>
      <dgm:spPr/>
    </dgm:pt>
    <dgm:pt modelId="{BE2C9214-1FCC-4C58-90EA-2BAEE07770FF}" type="pres">
      <dgm:prSet presAssocID="{CD1EAC74-4D7B-4870-8464-A071FA5F8C3B}" presName="childText" presStyleLbl="bgAcc1" presStyleIdx="12" presStyleCnt="18">
        <dgm:presLayoutVars>
          <dgm:bulletEnabled val="1"/>
        </dgm:presLayoutVars>
      </dgm:prSet>
      <dgm:spPr/>
    </dgm:pt>
    <dgm:pt modelId="{519BD81F-2EC0-4263-983F-E60C0E81405E}" type="pres">
      <dgm:prSet presAssocID="{1829EAC3-BEF8-49ED-A30C-C6B42F861C95}" presName="Name13" presStyleLbl="parChTrans1D2" presStyleIdx="13" presStyleCnt="18"/>
      <dgm:spPr/>
    </dgm:pt>
    <dgm:pt modelId="{0F9ED010-B9ED-4BAE-B66C-E0A74B1AC738}" type="pres">
      <dgm:prSet presAssocID="{237ED074-E615-45EA-8957-58EDE2019E07}" presName="childText" presStyleLbl="bgAcc1" presStyleIdx="13" presStyleCnt="18">
        <dgm:presLayoutVars>
          <dgm:bulletEnabled val="1"/>
        </dgm:presLayoutVars>
      </dgm:prSet>
      <dgm:spPr/>
    </dgm:pt>
    <dgm:pt modelId="{55D9CA43-B1C6-4AD5-9C29-EFE194B726E1}" type="pres">
      <dgm:prSet presAssocID="{CDE8A4A9-4F58-49A4-8BE3-C06D06F39D2B}" presName="Name13" presStyleLbl="parChTrans1D2" presStyleIdx="14" presStyleCnt="18"/>
      <dgm:spPr/>
    </dgm:pt>
    <dgm:pt modelId="{1CF28E11-9337-4E4A-A3D7-D548AA8461B3}" type="pres">
      <dgm:prSet presAssocID="{476706EA-F442-4881-80B1-62B4CD2DCDC6}" presName="childText" presStyleLbl="bgAcc1" presStyleIdx="14" presStyleCnt="18">
        <dgm:presLayoutVars>
          <dgm:bulletEnabled val="1"/>
        </dgm:presLayoutVars>
      </dgm:prSet>
      <dgm:spPr/>
    </dgm:pt>
    <dgm:pt modelId="{6D7897A3-48E7-4A4F-8DC7-7702EF1E532F}" type="pres">
      <dgm:prSet presAssocID="{EC56BBEE-C4C8-4018-95F8-C3466EEEEC44}" presName="Name13" presStyleLbl="parChTrans1D2" presStyleIdx="15" presStyleCnt="18"/>
      <dgm:spPr/>
    </dgm:pt>
    <dgm:pt modelId="{A186464B-6810-47AB-9871-FB9B80CABE44}" type="pres">
      <dgm:prSet presAssocID="{3FCC5171-B79E-4150-9BD1-459844412955}" presName="childText" presStyleLbl="bgAcc1" presStyleIdx="15" presStyleCnt="18">
        <dgm:presLayoutVars>
          <dgm:bulletEnabled val="1"/>
        </dgm:presLayoutVars>
      </dgm:prSet>
      <dgm:spPr/>
    </dgm:pt>
    <dgm:pt modelId="{F9E791BA-6710-48C2-B85E-2DDE37E5232C}" type="pres">
      <dgm:prSet presAssocID="{C6C45D72-1FCB-4514-A969-A0745EF0070D}" presName="Name13" presStyleLbl="parChTrans1D2" presStyleIdx="16" presStyleCnt="18"/>
      <dgm:spPr/>
    </dgm:pt>
    <dgm:pt modelId="{5E17662A-152C-412A-8AEF-F591C5E34F68}" type="pres">
      <dgm:prSet presAssocID="{FC3FFCD5-3E12-4591-9631-5F7CF08DECF4}" presName="childText" presStyleLbl="bgAcc1" presStyleIdx="16" presStyleCnt="18">
        <dgm:presLayoutVars>
          <dgm:bulletEnabled val="1"/>
        </dgm:presLayoutVars>
      </dgm:prSet>
      <dgm:spPr/>
    </dgm:pt>
    <dgm:pt modelId="{B0272E78-2A11-4D1F-ADFC-1AD7CEEBF71A}" type="pres">
      <dgm:prSet presAssocID="{A72E0BA7-C369-4128-A1AE-8151560A276E}" presName="Name13" presStyleLbl="parChTrans1D2" presStyleIdx="17" presStyleCnt="18"/>
      <dgm:spPr/>
    </dgm:pt>
    <dgm:pt modelId="{F02500CE-D03B-4DBC-B934-BFA10FBFDA3C}" type="pres">
      <dgm:prSet presAssocID="{343BA73F-864C-4F4D-BBF4-5FF6B4D1B48F}" presName="childText" presStyleLbl="bgAcc1" presStyleIdx="17" presStyleCnt="18">
        <dgm:presLayoutVars>
          <dgm:bulletEnabled val="1"/>
        </dgm:presLayoutVars>
      </dgm:prSet>
      <dgm:spPr/>
    </dgm:pt>
  </dgm:ptLst>
  <dgm:cxnLst>
    <dgm:cxn modelId="{C2E55F01-021A-4BFD-B29E-0B4D1D30D78C}" type="presOf" srcId="{163371B5-F065-4786-85E4-79805E90C8D4}" destId="{DA8C95F7-E677-4178-B8B5-FF5A32B03370}" srcOrd="0" destOrd="0" presId="urn:microsoft.com/office/officeart/2005/8/layout/hierarchy3"/>
    <dgm:cxn modelId="{F695F401-25BF-4941-A66F-420FF39307C1}" type="presOf" srcId="{AEAC5391-32D8-4F32-A00B-E987AAEADA7D}" destId="{8881EDE0-9FC5-405A-9F15-A96661C385E2}" srcOrd="0" destOrd="0" presId="urn:microsoft.com/office/officeart/2005/8/layout/hierarchy3"/>
    <dgm:cxn modelId="{B72FE705-0470-4642-9117-C9F7B1429156}" type="presOf" srcId="{B193E8A9-8A44-48D8-A2F0-A4BB65B22701}" destId="{99841936-4125-47A6-849E-2F3B41122E0E}" srcOrd="0" destOrd="0" presId="urn:microsoft.com/office/officeart/2005/8/layout/hierarchy3"/>
    <dgm:cxn modelId="{6D153509-9C2A-4624-996A-7C6600C07159}" type="presOf" srcId="{40085E8E-D165-4993-9393-AADF0100CDF7}" destId="{7BAA0D8D-5DFF-471D-90A1-E1FF463CCD6C}" srcOrd="0" destOrd="0" presId="urn:microsoft.com/office/officeart/2005/8/layout/hierarchy3"/>
    <dgm:cxn modelId="{A45F280A-6CA4-4628-9199-D45CB19E6F25}" type="presOf" srcId="{82C631A5-9D2B-4040-BF33-751DA690A1A4}" destId="{300A1EC8-FB59-4345-888C-CF6A4F5F063F}" srcOrd="0" destOrd="0" presId="urn:microsoft.com/office/officeart/2005/8/layout/hierarchy3"/>
    <dgm:cxn modelId="{7491B80A-39B8-484E-B278-6CCD6F24261E}" type="presOf" srcId="{11D44B6C-C2D6-4D9D-A910-B6FE0B535A49}" destId="{4B6D9BD9-0AF0-44EC-9A9B-72D5E5D89AA4}" srcOrd="0" destOrd="0" presId="urn:microsoft.com/office/officeart/2005/8/layout/hierarchy3"/>
    <dgm:cxn modelId="{906C340B-CA74-45F8-BFB1-77A1DF096D88}" srcId="{11D44B6C-C2D6-4D9D-A910-B6FE0B535A49}" destId="{A62E0752-DA38-4D43-9641-F1DC3A71D828}" srcOrd="0" destOrd="0" parTransId="{9044EE9B-827B-4A66-A4D6-CEAAA6E98D8B}" sibTransId="{2CFE6DF0-D6D5-4673-B39C-A32A82E0659B}"/>
    <dgm:cxn modelId="{D56EA10B-8E94-44E3-B9C4-280F9A5168B1}" type="presOf" srcId="{A72E0BA7-C369-4128-A1AE-8151560A276E}" destId="{B0272E78-2A11-4D1F-ADFC-1AD7CEEBF71A}" srcOrd="0" destOrd="0" presId="urn:microsoft.com/office/officeart/2005/8/layout/hierarchy3"/>
    <dgm:cxn modelId="{2C04790C-85FA-42BD-ADA7-792AC9BF6223}" type="presOf" srcId="{D17DBA16-FB4F-4C9A-A585-EA5D95391769}" destId="{CF340D1B-A1E0-4C0E-8560-52D39C1539BF}" srcOrd="0" destOrd="0" presId="urn:microsoft.com/office/officeart/2005/8/layout/hierarchy3"/>
    <dgm:cxn modelId="{63703B0D-9425-40D8-B0D5-8D60F377DF77}" type="presOf" srcId="{94114FBE-E43E-487C-A37B-7F5D824BB17C}" destId="{F98C5A0D-7FE4-46C6-9EF2-DB57701C7629}" srcOrd="0" destOrd="0" presId="urn:microsoft.com/office/officeart/2005/8/layout/hierarchy3"/>
    <dgm:cxn modelId="{CD4B791A-5905-4504-8E18-8CCD770D0AF7}" srcId="{EE26EAD1-8D9B-45A9-B283-BB25CDE3DC53}" destId="{3FCC5171-B79E-4150-9BD1-459844412955}" srcOrd="6" destOrd="0" parTransId="{EC56BBEE-C4C8-4018-95F8-C3466EEEEC44}" sibTransId="{A1AF9C2F-E75C-44C5-A9A0-C95B989E900A}"/>
    <dgm:cxn modelId="{9C2ED628-8D38-4144-BC87-5979EF72B9A2}" srcId="{EE26EAD1-8D9B-45A9-B283-BB25CDE3DC53}" destId="{476706EA-F442-4881-80B1-62B4CD2DCDC6}" srcOrd="5" destOrd="0" parTransId="{CDE8A4A9-4F58-49A4-8BE3-C06D06F39D2B}" sibTransId="{B90EA529-7003-4A2D-B427-BF27C5A59CA2}"/>
    <dgm:cxn modelId="{D561FF28-44A4-443A-8064-2A823350935C}" srcId="{EE26EAD1-8D9B-45A9-B283-BB25CDE3DC53}" destId="{CD1EAC74-4D7B-4870-8464-A071FA5F8C3B}" srcOrd="3" destOrd="0" parTransId="{396832DF-7DFB-45A5-9DCF-511BC5D4FCF6}" sibTransId="{438EAF08-B6A7-4D1A-9399-78FCC41C7662}"/>
    <dgm:cxn modelId="{3B0DD72F-6DF3-4940-BA72-593E83FBAD1F}" srcId="{A62E0752-DA38-4D43-9641-F1DC3A71D828}" destId="{AA88B223-330A-43B3-83ED-B1529F9E6650}" srcOrd="1" destOrd="0" parTransId="{D17DBA16-FB4F-4C9A-A585-EA5D95391769}" sibTransId="{44F8E8E1-BAEB-47E0-9C0B-07F625E8DE88}"/>
    <dgm:cxn modelId="{D6EDD833-8453-4DEF-A8E1-E99A63750449}" type="presOf" srcId="{3FCC5171-B79E-4150-9BD1-459844412955}" destId="{A186464B-6810-47AB-9871-FB9B80CABE44}" srcOrd="0" destOrd="0" presId="urn:microsoft.com/office/officeart/2005/8/layout/hierarchy3"/>
    <dgm:cxn modelId="{BCE3F93A-DADA-4CB6-A7E2-7B531D7E2A00}" type="presOf" srcId="{C6C45D72-1FCB-4514-A969-A0745EF0070D}" destId="{F9E791BA-6710-48C2-B85E-2DDE37E5232C}" srcOrd="0" destOrd="0" presId="urn:microsoft.com/office/officeart/2005/8/layout/hierarchy3"/>
    <dgm:cxn modelId="{DC82463D-4E06-4185-AA14-04046ADB849C}" type="presOf" srcId="{77038439-5FC6-4830-9218-A7B006ECF5B3}" destId="{61E04E7C-4FBD-4EF3-A9A0-B990E940CDED}" srcOrd="0" destOrd="0" presId="urn:microsoft.com/office/officeart/2005/8/layout/hierarchy3"/>
    <dgm:cxn modelId="{37DA9B40-9FC9-43A5-A492-EC48FDB2FD0B}" type="presOf" srcId="{80E8BD41-938B-4EAA-947E-E2676F5385D1}" destId="{0AE6333D-8B1C-4C9E-99F2-982FDD3FD0AD}" srcOrd="0" destOrd="0" presId="urn:microsoft.com/office/officeart/2005/8/layout/hierarchy3"/>
    <dgm:cxn modelId="{5FECAD47-20FB-48F9-A3A8-2A43AE43CDA0}" srcId="{EE26EAD1-8D9B-45A9-B283-BB25CDE3DC53}" destId="{343BA73F-864C-4F4D-BBF4-5FF6B4D1B48F}" srcOrd="8" destOrd="0" parTransId="{A72E0BA7-C369-4128-A1AE-8151560A276E}" sibTransId="{1D040178-692C-4DFE-9FD7-56C9197CE117}"/>
    <dgm:cxn modelId="{CCBEB647-DC29-4B67-8CE4-B0EA0E5758CB}" type="presOf" srcId="{A62E0752-DA38-4D43-9641-F1DC3A71D828}" destId="{6094C1B8-B860-4697-999C-16CA173B4785}" srcOrd="1" destOrd="0" presId="urn:microsoft.com/office/officeart/2005/8/layout/hierarchy3"/>
    <dgm:cxn modelId="{7FE7B154-4B3A-417C-94D1-AE34A7BEB23A}" srcId="{A62E0752-DA38-4D43-9641-F1DC3A71D828}" destId="{DAA7C00E-8BBE-4C92-A67D-0E9EF1C02345}" srcOrd="4" destOrd="0" parTransId="{F740D89A-E3A5-4F69-B5C7-138B7ABAACF6}" sibTransId="{E81130BC-0BB9-45E5-BEB3-0B0AA4D3D7F9}"/>
    <dgm:cxn modelId="{9A52D454-210F-44B7-A87F-79B06EE22B82}" type="presOf" srcId="{476706EA-F442-4881-80B1-62B4CD2DCDC6}" destId="{1CF28E11-9337-4E4A-A3D7-D548AA8461B3}" srcOrd="0" destOrd="0" presId="urn:microsoft.com/office/officeart/2005/8/layout/hierarchy3"/>
    <dgm:cxn modelId="{C4D3F658-04D8-46F1-A09C-7F6579BF7962}" type="presOf" srcId="{32494C72-9F54-4A89-B5B4-5ED11ADEF4AD}" destId="{5608B556-62EA-45A9-87F9-123E58E2E947}" srcOrd="0" destOrd="0" presId="urn:microsoft.com/office/officeart/2005/8/layout/hierarchy3"/>
    <dgm:cxn modelId="{925BA859-541A-4893-B6B7-519EF59BB51A}" type="presOf" srcId="{EC56BBEE-C4C8-4018-95F8-C3466EEEEC44}" destId="{6D7897A3-48E7-4A4F-8DC7-7702EF1E532F}" srcOrd="0" destOrd="0" presId="urn:microsoft.com/office/officeart/2005/8/layout/hierarchy3"/>
    <dgm:cxn modelId="{9D19C459-4741-4FB4-B9E0-E93388D1FE7D}" srcId="{EE26EAD1-8D9B-45A9-B283-BB25CDE3DC53}" destId="{FC3FFCD5-3E12-4591-9631-5F7CF08DECF4}" srcOrd="7" destOrd="0" parTransId="{C6C45D72-1FCB-4514-A969-A0745EF0070D}" sibTransId="{C2EAEF7E-8C4E-4AB7-B760-4A34F48ADF78}"/>
    <dgm:cxn modelId="{60153B60-E851-4BE4-96A2-4E857A86EB8F}" srcId="{EE26EAD1-8D9B-45A9-B283-BB25CDE3DC53}" destId="{5F348075-9BE7-492B-B77D-7DD63A9210FC}" srcOrd="1" destOrd="0" parTransId="{B193E8A9-8A44-48D8-A2F0-A4BB65B22701}" sibTransId="{8CEA7133-C1BC-436A-94DB-C82E5DFF9C46}"/>
    <dgm:cxn modelId="{1ED44765-EBA7-4DCC-820D-03F60F956E8A}" type="presOf" srcId="{D3FC7A94-7096-40B0-AC57-A78C5F4C82FF}" destId="{AFA4A5E9-A4B5-42F2-84BC-30E453D5EB0D}" srcOrd="0" destOrd="0" presId="urn:microsoft.com/office/officeart/2005/8/layout/hierarchy3"/>
    <dgm:cxn modelId="{D035BC68-1B76-4DA7-B353-953225313A38}" type="presOf" srcId="{BDAFF440-434D-40C1-B117-70968E8599A5}" destId="{61BD9AC4-02DD-4943-812B-5172A4C92862}" srcOrd="0" destOrd="0" presId="urn:microsoft.com/office/officeart/2005/8/layout/hierarchy3"/>
    <dgm:cxn modelId="{EB32EF6B-80EE-4131-A86E-89B829AC93D4}" type="presOf" srcId="{EE26EAD1-8D9B-45A9-B283-BB25CDE3DC53}" destId="{E1182D05-D6C5-45B1-8527-B855100C3C81}" srcOrd="1" destOrd="0" presId="urn:microsoft.com/office/officeart/2005/8/layout/hierarchy3"/>
    <dgm:cxn modelId="{4FF6D270-467A-4603-AE97-4D5A62C3B07A}" srcId="{A62E0752-DA38-4D43-9641-F1DC3A71D828}" destId="{00B3073B-96A9-42BB-AC34-27516BD6B433}" srcOrd="7" destOrd="0" parTransId="{163371B5-F065-4786-85E4-79805E90C8D4}" sibTransId="{A5A8F26D-A8C3-4277-A0DE-969D57D28C2A}"/>
    <dgm:cxn modelId="{A5DAA278-4DB6-4DB8-A0F2-74DA21B14335}" type="presOf" srcId="{396832DF-7DFB-45A5-9DCF-511BC5D4FCF6}" destId="{8B4CCFD5-BC91-4FD5-BC98-3C8D16B1E249}" srcOrd="0" destOrd="0" presId="urn:microsoft.com/office/officeart/2005/8/layout/hierarchy3"/>
    <dgm:cxn modelId="{E427B278-75E9-4160-8183-214611BA9C3A}" type="presOf" srcId="{5F348075-9BE7-492B-B77D-7DD63A9210FC}" destId="{0DAFD5BB-DE55-4FF9-89F7-D308C3CEF0F1}" srcOrd="0" destOrd="0" presId="urn:microsoft.com/office/officeart/2005/8/layout/hierarchy3"/>
    <dgm:cxn modelId="{52B1D37B-4254-4AB1-B4AF-E3EFC508B1DD}" type="presOf" srcId="{CDE8A4A9-4F58-49A4-8BE3-C06D06F39D2B}" destId="{55D9CA43-B1C6-4AD5-9C29-EFE194B726E1}" srcOrd="0" destOrd="0" presId="urn:microsoft.com/office/officeart/2005/8/layout/hierarchy3"/>
    <dgm:cxn modelId="{FBA9747F-1BCD-4FD8-9DB5-D1FDF1C700CE}" type="presOf" srcId="{1829EAC3-BEF8-49ED-A30C-C6B42F861C95}" destId="{519BD81F-2EC0-4263-983F-E60C0E81405E}" srcOrd="0" destOrd="0" presId="urn:microsoft.com/office/officeart/2005/8/layout/hierarchy3"/>
    <dgm:cxn modelId="{5FD9C083-5E67-4563-A909-3CE2A082035F}" type="presOf" srcId="{1644394A-CD49-4130-8EC5-1F19908FCEB8}" destId="{F4C6D50C-FDE3-4DAC-851B-E2755215796F}" srcOrd="0" destOrd="0" presId="urn:microsoft.com/office/officeart/2005/8/layout/hierarchy3"/>
    <dgm:cxn modelId="{9C5F858E-B28F-4D8A-B07F-42C97E37AE0C}" type="presOf" srcId="{AA88B223-330A-43B3-83ED-B1529F9E6650}" destId="{F2C9B366-3584-4A27-814C-E2A39BD3E029}" srcOrd="0" destOrd="0" presId="urn:microsoft.com/office/officeart/2005/8/layout/hierarchy3"/>
    <dgm:cxn modelId="{868350A7-68D1-4AAF-9A02-011BFC0A8862}" srcId="{A62E0752-DA38-4D43-9641-F1DC3A71D828}" destId="{82C631A5-9D2B-4040-BF33-751DA690A1A4}" srcOrd="2" destOrd="0" parTransId="{1644394A-CD49-4130-8EC5-1F19908FCEB8}" sibTransId="{D2F99C9C-3E45-445A-B8E4-B24826040C8E}"/>
    <dgm:cxn modelId="{923C9AAD-BCC0-4F28-ACF6-283527CECA9B}" type="presOf" srcId="{CD1EAC74-4D7B-4870-8464-A071FA5F8C3B}" destId="{BE2C9214-1FCC-4C58-90EA-2BAEE07770FF}" srcOrd="0" destOrd="0" presId="urn:microsoft.com/office/officeart/2005/8/layout/hierarchy3"/>
    <dgm:cxn modelId="{3A28F8B1-0E2A-4AC1-B5A9-CB7BA72319B9}" type="presOf" srcId="{F068A548-4680-4CDE-B741-15AA31029F4F}" destId="{6D3FB025-225D-49FE-AEA1-653BB7CC40F2}" srcOrd="0" destOrd="0" presId="urn:microsoft.com/office/officeart/2005/8/layout/hierarchy3"/>
    <dgm:cxn modelId="{338DC3B2-D5AF-458F-8142-B8404FB0B468}" srcId="{EE26EAD1-8D9B-45A9-B283-BB25CDE3DC53}" destId="{40085E8E-D165-4993-9393-AADF0100CDF7}" srcOrd="0" destOrd="0" parTransId="{94114FBE-E43E-487C-A37B-7F5D824BB17C}" sibTransId="{78CC2795-9D04-4619-A995-E2539731D0CF}"/>
    <dgm:cxn modelId="{E50AE6B3-29AB-4A1C-A374-AC449A586BB1}" srcId="{11D44B6C-C2D6-4D9D-A910-B6FE0B535A49}" destId="{EE26EAD1-8D9B-45A9-B283-BB25CDE3DC53}" srcOrd="1" destOrd="0" parTransId="{AFD599B8-1F73-4D70-9101-9DCD6DD55D17}" sibTransId="{8EEE2600-9383-4860-8748-2D7414AEAE3B}"/>
    <dgm:cxn modelId="{C5C913B7-6AF1-4A04-BAEC-AF12B861A7C8}" type="presOf" srcId="{343BA73F-864C-4F4D-BBF4-5FF6B4D1B48F}" destId="{F02500CE-D03B-4DBC-B934-BFA10FBFDA3C}" srcOrd="0" destOrd="0" presId="urn:microsoft.com/office/officeart/2005/8/layout/hierarchy3"/>
    <dgm:cxn modelId="{570B67C1-E77F-4377-9FB7-AFB9949563AA}" type="presOf" srcId="{A62E0752-DA38-4D43-9641-F1DC3A71D828}" destId="{9D7E74F3-018C-4050-A717-063AB9B11ECA}" srcOrd="0" destOrd="0" presId="urn:microsoft.com/office/officeart/2005/8/layout/hierarchy3"/>
    <dgm:cxn modelId="{DE6C83C8-871C-46C8-9286-F1DCF76A0907}" srcId="{A62E0752-DA38-4D43-9641-F1DC3A71D828}" destId="{B7F43EC2-134E-492F-9A23-37FD0D94CA45}" srcOrd="8" destOrd="0" parTransId="{531069D4-2774-4C9E-9EE0-1F09C9C652E4}" sibTransId="{C8969CE0-E6F8-4DD0-90AA-001F29C92DC2}"/>
    <dgm:cxn modelId="{07F52CC9-D31D-49A3-AF9E-03A8E53ED1C3}" type="presOf" srcId="{EC51D9E5-7FC2-4F7B-86CB-93CED64583B1}" destId="{0A96D398-F15C-4A55-866A-42845F789470}" srcOrd="0" destOrd="0" presId="urn:microsoft.com/office/officeart/2005/8/layout/hierarchy3"/>
    <dgm:cxn modelId="{69977ACE-5852-4598-BF64-1EB4101EF383}" type="presOf" srcId="{DAA7C00E-8BBE-4C92-A67D-0E9EF1C02345}" destId="{5FE588B6-851D-4E61-800F-95D66D03F391}" srcOrd="0" destOrd="0" presId="urn:microsoft.com/office/officeart/2005/8/layout/hierarchy3"/>
    <dgm:cxn modelId="{BC1C3CCF-131B-42E0-BFF5-4063AF72E548}" type="presOf" srcId="{D0DE323C-B905-4447-99F8-BB252897D829}" destId="{D8C54AAF-6CE3-42E1-B436-0B5B7CDB580A}" srcOrd="0" destOrd="0" presId="urn:microsoft.com/office/officeart/2005/8/layout/hierarchy3"/>
    <dgm:cxn modelId="{97AB47D7-C327-4CFB-B5B8-8DE6154533CA}" type="presOf" srcId="{78726334-7E5A-4735-BAE6-C0C85B905C04}" destId="{6C8D4BC2-BE5D-4111-9199-D4785D03188B}" srcOrd="0" destOrd="0" presId="urn:microsoft.com/office/officeart/2005/8/layout/hierarchy3"/>
    <dgm:cxn modelId="{CB9279DA-5044-4B78-B36D-949D9977E9C4}" srcId="{A62E0752-DA38-4D43-9641-F1DC3A71D828}" destId="{77038439-5FC6-4830-9218-A7B006ECF5B3}" srcOrd="5" destOrd="0" parTransId="{80E8BD41-938B-4EAA-947E-E2676F5385D1}" sibTransId="{BB6BD634-5777-46D5-9C52-00ED63B00445}"/>
    <dgm:cxn modelId="{21783EDB-DBD8-4254-889F-C428EEB5F3CE}" type="presOf" srcId="{B7F43EC2-134E-492F-9A23-37FD0D94CA45}" destId="{00E9E9F7-5F9C-41B6-8417-0DECDDC985F1}" srcOrd="0" destOrd="0" presId="urn:microsoft.com/office/officeart/2005/8/layout/hierarchy3"/>
    <dgm:cxn modelId="{416390DC-5EE7-4AC0-A9D2-FF0E24E42431}" srcId="{A62E0752-DA38-4D43-9641-F1DC3A71D828}" destId="{32494C72-9F54-4A89-B5B4-5ED11ADEF4AD}" srcOrd="3" destOrd="0" parTransId="{D0DE323C-B905-4447-99F8-BB252897D829}" sibTransId="{DBA39120-62E7-4A91-A5A2-6D61900D14E0}"/>
    <dgm:cxn modelId="{A87CCCDE-4138-4F89-956D-A0DDE9E9B8A2}" type="presOf" srcId="{531069D4-2774-4C9E-9EE0-1F09C9C652E4}" destId="{5BC751B1-0078-4277-8CBB-8859AFB9B26F}" srcOrd="0" destOrd="0" presId="urn:microsoft.com/office/officeart/2005/8/layout/hierarchy3"/>
    <dgm:cxn modelId="{9C05AEE2-E546-41A7-A4ED-A91599B9D42B}" srcId="{EE26EAD1-8D9B-45A9-B283-BB25CDE3DC53}" destId="{AEAC5391-32D8-4F32-A00B-E987AAEADA7D}" srcOrd="2" destOrd="0" parTransId="{EC51D9E5-7FC2-4F7B-86CB-93CED64583B1}" sibTransId="{A934FAD5-CD6A-4074-887D-8782DE8F06E7}"/>
    <dgm:cxn modelId="{03034BEC-DEB4-4E43-B88E-FBD6A511DAF8}" type="presOf" srcId="{00B3073B-96A9-42BB-AC34-27516BD6B433}" destId="{F6E9D169-C6AC-4E7A-BBC8-FD0FD0E63C9E}" srcOrd="0" destOrd="0" presId="urn:microsoft.com/office/officeart/2005/8/layout/hierarchy3"/>
    <dgm:cxn modelId="{47AD81EE-9448-405F-9B04-9EA9E27FEA9B}" type="presOf" srcId="{EE26EAD1-8D9B-45A9-B283-BB25CDE3DC53}" destId="{38A9CBC0-B55A-465B-B304-3A0052309C1A}" srcOrd="0" destOrd="0" presId="urn:microsoft.com/office/officeart/2005/8/layout/hierarchy3"/>
    <dgm:cxn modelId="{C5B158F3-A4C9-40D7-B099-926460024FBF}" srcId="{EE26EAD1-8D9B-45A9-B283-BB25CDE3DC53}" destId="{237ED074-E615-45EA-8957-58EDE2019E07}" srcOrd="4" destOrd="0" parTransId="{1829EAC3-BEF8-49ED-A30C-C6B42F861C95}" sibTransId="{373C0517-6F36-4BFD-9E83-A64BDBF4F87D}"/>
    <dgm:cxn modelId="{0F9242F4-B7CA-467C-A8E5-75537989215C}" srcId="{A62E0752-DA38-4D43-9641-F1DC3A71D828}" destId="{F068A548-4680-4CDE-B741-15AA31029F4F}" srcOrd="0" destOrd="0" parTransId="{D3FC7A94-7096-40B0-AC57-A78C5F4C82FF}" sibTransId="{5BD614C2-A2C2-4E27-AC7F-56EFF2345977}"/>
    <dgm:cxn modelId="{84F8EAF5-3E39-4D77-85A9-D4EA67E0E037}" type="presOf" srcId="{237ED074-E615-45EA-8957-58EDE2019E07}" destId="{0F9ED010-B9ED-4BAE-B66C-E0A74B1AC738}" srcOrd="0" destOrd="0" presId="urn:microsoft.com/office/officeart/2005/8/layout/hierarchy3"/>
    <dgm:cxn modelId="{6F7DA3F9-E60A-45FE-8152-404AB5F3DCB0}" srcId="{A62E0752-DA38-4D43-9641-F1DC3A71D828}" destId="{BDAFF440-434D-40C1-B117-70968E8599A5}" srcOrd="6" destOrd="0" parTransId="{78726334-7E5A-4735-BAE6-C0C85B905C04}" sibTransId="{BA7E5E1C-D27C-4949-B320-D9347DA4F738}"/>
    <dgm:cxn modelId="{992139FC-EAF9-4B0F-B50F-9EEA00CB54A2}" type="presOf" srcId="{FC3FFCD5-3E12-4591-9631-5F7CF08DECF4}" destId="{5E17662A-152C-412A-8AEF-F591C5E34F68}" srcOrd="0" destOrd="0" presId="urn:microsoft.com/office/officeart/2005/8/layout/hierarchy3"/>
    <dgm:cxn modelId="{4EFA86FE-10D4-4ECB-A4B3-5C0ACB8CE832}" type="presOf" srcId="{F740D89A-E3A5-4F69-B5C7-138B7ABAACF6}" destId="{FAF670B5-E588-41BD-A7CC-89CF895090FE}" srcOrd="0" destOrd="0" presId="urn:microsoft.com/office/officeart/2005/8/layout/hierarchy3"/>
    <dgm:cxn modelId="{A7C1ACE3-E6F6-414A-89A4-F35C6C732A01}" type="presParOf" srcId="{4B6D9BD9-0AF0-44EC-9A9B-72D5E5D89AA4}" destId="{961F0EAA-E463-4E75-8D33-9EF7F7F30F07}" srcOrd="0" destOrd="0" presId="urn:microsoft.com/office/officeart/2005/8/layout/hierarchy3"/>
    <dgm:cxn modelId="{E138B1A3-01A5-45DB-9022-BD6FB666129D}" type="presParOf" srcId="{961F0EAA-E463-4E75-8D33-9EF7F7F30F07}" destId="{1326DA77-168A-42BE-A91F-7CAE23BCCFF7}" srcOrd="0" destOrd="0" presId="urn:microsoft.com/office/officeart/2005/8/layout/hierarchy3"/>
    <dgm:cxn modelId="{28668522-DE89-4D2C-9268-0B2D2A915C87}" type="presParOf" srcId="{1326DA77-168A-42BE-A91F-7CAE23BCCFF7}" destId="{9D7E74F3-018C-4050-A717-063AB9B11ECA}" srcOrd="0" destOrd="0" presId="urn:microsoft.com/office/officeart/2005/8/layout/hierarchy3"/>
    <dgm:cxn modelId="{4C43D798-54EB-4C01-A5E8-5D9791E84A3C}" type="presParOf" srcId="{1326DA77-168A-42BE-A91F-7CAE23BCCFF7}" destId="{6094C1B8-B860-4697-999C-16CA173B4785}" srcOrd="1" destOrd="0" presId="urn:microsoft.com/office/officeart/2005/8/layout/hierarchy3"/>
    <dgm:cxn modelId="{CE845540-2127-49C4-948A-42DDDE9B8167}" type="presParOf" srcId="{961F0EAA-E463-4E75-8D33-9EF7F7F30F07}" destId="{8BDC62F0-2CD5-4875-AFE5-534EF960906D}" srcOrd="1" destOrd="0" presId="urn:microsoft.com/office/officeart/2005/8/layout/hierarchy3"/>
    <dgm:cxn modelId="{8FAF750C-70CB-444E-B32D-62E21C00F08C}" type="presParOf" srcId="{8BDC62F0-2CD5-4875-AFE5-534EF960906D}" destId="{AFA4A5E9-A4B5-42F2-84BC-30E453D5EB0D}" srcOrd="0" destOrd="0" presId="urn:microsoft.com/office/officeart/2005/8/layout/hierarchy3"/>
    <dgm:cxn modelId="{B3C888F3-75E3-4A44-B004-D7F38CFE8FF4}" type="presParOf" srcId="{8BDC62F0-2CD5-4875-AFE5-534EF960906D}" destId="{6D3FB025-225D-49FE-AEA1-653BB7CC40F2}" srcOrd="1" destOrd="0" presId="urn:microsoft.com/office/officeart/2005/8/layout/hierarchy3"/>
    <dgm:cxn modelId="{2B1F2943-74EA-43CC-941E-92468F9EB16D}" type="presParOf" srcId="{8BDC62F0-2CD5-4875-AFE5-534EF960906D}" destId="{CF340D1B-A1E0-4C0E-8560-52D39C1539BF}" srcOrd="2" destOrd="0" presId="urn:microsoft.com/office/officeart/2005/8/layout/hierarchy3"/>
    <dgm:cxn modelId="{0F18DDEF-602E-4741-B7AB-F1AB990F46C5}" type="presParOf" srcId="{8BDC62F0-2CD5-4875-AFE5-534EF960906D}" destId="{F2C9B366-3584-4A27-814C-E2A39BD3E029}" srcOrd="3" destOrd="0" presId="urn:microsoft.com/office/officeart/2005/8/layout/hierarchy3"/>
    <dgm:cxn modelId="{8C2F95C3-1322-4FF4-B813-40B9B93CACF0}" type="presParOf" srcId="{8BDC62F0-2CD5-4875-AFE5-534EF960906D}" destId="{F4C6D50C-FDE3-4DAC-851B-E2755215796F}" srcOrd="4" destOrd="0" presId="urn:microsoft.com/office/officeart/2005/8/layout/hierarchy3"/>
    <dgm:cxn modelId="{7434754F-623B-41C9-981D-B2008E22C1FB}" type="presParOf" srcId="{8BDC62F0-2CD5-4875-AFE5-534EF960906D}" destId="{300A1EC8-FB59-4345-888C-CF6A4F5F063F}" srcOrd="5" destOrd="0" presId="urn:microsoft.com/office/officeart/2005/8/layout/hierarchy3"/>
    <dgm:cxn modelId="{8ACD5D30-AA16-4F0C-90A2-810C0358ED67}" type="presParOf" srcId="{8BDC62F0-2CD5-4875-AFE5-534EF960906D}" destId="{D8C54AAF-6CE3-42E1-B436-0B5B7CDB580A}" srcOrd="6" destOrd="0" presId="urn:microsoft.com/office/officeart/2005/8/layout/hierarchy3"/>
    <dgm:cxn modelId="{98251DE1-D79A-485F-8DDD-7110F2F572DC}" type="presParOf" srcId="{8BDC62F0-2CD5-4875-AFE5-534EF960906D}" destId="{5608B556-62EA-45A9-87F9-123E58E2E947}" srcOrd="7" destOrd="0" presId="urn:microsoft.com/office/officeart/2005/8/layout/hierarchy3"/>
    <dgm:cxn modelId="{4B229599-493B-4833-86CE-4E78C40B61D4}" type="presParOf" srcId="{8BDC62F0-2CD5-4875-AFE5-534EF960906D}" destId="{FAF670B5-E588-41BD-A7CC-89CF895090FE}" srcOrd="8" destOrd="0" presId="urn:microsoft.com/office/officeart/2005/8/layout/hierarchy3"/>
    <dgm:cxn modelId="{F9899142-6987-4693-A88D-02401CC2FB49}" type="presParOf" srcId="{8BDC62F0-2CD5-4875-AFE5-534EF960906D}" destId="{5FE588B6-851D-4E61-800F-95D66D03F391}" srcOrd="9" destOrd="0" presId="urn:microsoft.com/office/officeart/2005/8/layout/hierarchy3"/>
    <dgm:cxn modelId="{71FF1B33-1756-4E3D-AF85-BACF66BD1AC5}" type="presParOf" srcId="{8BDC62F0-2CD5-4875-AFE5-534EF960906D}" destId="{0AE6333D-8B1C-4C9E-99F2-982FDD3FD0AD}" srcOrd="10" destOrd="0" presId="urn:microsoft.com/office/officeart/2005/8/layout/hierarchy3"/>
    <dgm:cxn modelId="{7116D146-4274-4107-8A49-C6A661E23DCD}" type="presParOf" srcId="{8BDC62F0-2CD5-4875-AFE5-534EF960906D}" destId="{61E04E7C-4FBD-4EF3-A9A0-B990E940CDED}" srcOrd="11" destOrd="0" presId="urn:microsoft.com/office/officeart/2005/8/layout/hierarchy3"/>
    <dgm:cxn modelId="{A6BA1978-C4D0-4C66-BF9C-83009C8D060F}" type="presParOf" srcId="{8BDC62F0-2CD5-4875-AFE5-534EF960906D}" destId="{6C8D4BC2-BE5D-4111-9199-D4785D03188B}" srcOrd="12" destOrd="0" presId="urn:microsoft.com/office/officeart/2005/8/layout/hierarchy3"/>
    <dgm:cxn modelId="{427BD231-6AEF-412D-990D-FD1DB3A7C89A}" type="presParOf" srcId="{8BDC62F0-2CD5-4875-AFE5-534EF960906D}" destId="{61BD9AC4-02DD-4943-812B-5172A4C92862}" srcOrd="13" destOrd="0" presId="urn:microsoft.com/office/officeart/2005/8/layout/hierarchy3"/>
    <dgm:cxn modelId="{ED64C044-EE71-47EB-AFD8-FC062CBEE8C3}" type="presParOf" srcId="{8BDC62F0-2CD5-4875-AFE5-534EF960906D}" destId="{DA8C95F7-E677-4178-B8B5-FF5A32B03370}" srcOrd="14" destOrd="0" presId="urn:microsoft.com/office/officeart/2005/8/layout/hierarchy3"/>
    <dgm:cxn modelId="{F39108F4-7FB6-4EFD-A439-4A47645AF71D}" type="presParOf" srcId="{8BDC62F0-2CD5-4875-AFE5-534EF960906D}" destId="{F6E9D169-C6AC-4E7A-BBC8-FD0FD0E63C9E}" srcOrd="15" destOrd="0" presId="urn:microsoft.com/office/officeart/2005/8/layout/hierarchy3"/>
    <dgm:cxn modelId="{848E7393-CA28-42FE-ACE0-09AAFDBA527B}" type="presParOf" srcId="{8BDC62F0-2CD5-4875-AFE5-534EF960906D}" destId="{5BC751B1-0078-4277-8CBB-8859AFB9B26F}" srcOrd="16" destOrd="0" presId="urn:microsoft.com/office/officeart/2005/8/layout/hierarchy3"/>
    <dgm:cxn modelId="{3F5394C1-9FE9-4035-A67B-9A206B62AFCF}" type="presParOf" srcId="{8BDC62F0-2CD5-4875-AFE5-534EF960906D}" destId="{00E9E9F7-5F9C-41B6-8417-0DECDDC985F1}" srcOrd="17" destOrd="0" presId="urn:microsoft.com/office/officeart/2005/8/layout/hierarchy3"/>
    <dgm:cxn modelId="{A424E4C3-5151-4F6F-95FD-8E5DDF2BCD93}" type="presParOf" srcId="{4B6D9BD9-0AF0-44EC-9A9B-72D5E5D89AA4}" destId="{877128F3-A2D5-4A1D-A3FD-CDACF20C996C}" srcOrd="1" destOrd="0" presId="urn:microsoft.com/office/officeart/2005/8/layout/hierarchy3"/>
    <dgm:cxn modelId="{28321835-545E-4571-9E1C-149CD4CB0755}" type="presParOf" srcId="{877128F3-A2D5-4A1D-A3FD-CDACF20C996C}" destId="{5D823E66-E65F-42DC-89D2-E2915D008936}" srcOrd="0" destOrd="0" presId="urn:microsoft.com/office/officeart/2005/8/layout/hierarchy3"/>
    <dgm:cxn modelId="{53E2B843-876F-4863-AD02-3F709F140A77}" type="presParOf" srcId="{5D823E66-E65F-42DC-89D2-E2915D008936}" destId="{38A9CBC0-B55A-465B-B304-3A0052309C1A}" srcOrd="0" destOrd="0" presId="urn:microsoft.com/office/officeart/2005/8/layout/hierarchy3"/>
    <dgm:cxn modelId="{71DA4CC2-DFEB-4515-9277-3E1028AA2FF8}" type="presParOf" srcId="{5D823E66-E65F-42DC-89D2-E2915D008936}" destId="{E1182D05-D6C5-45B1-8527-B855100C3C81}" srcOrd="1" destOrd="0" presId="urn:microsoft.com/office/officeart/2005/8/layout/hierarchy3"/>
    <dgm:cxn modelId="{AC544863-6370-4ECA-B436-37FDDFD15D90}" type="presParOf" srcId="{877128F3-A2D5-4A1D-A3FD-CDACF20C996C}" destId="{CE94307A-E606-440E-B714-DC74C3D90C17}" srcOrd="1" destOrd="0" presId="urn:microsoft.com/office/officeart/2005/8/layout/hierarchy3"/>
    <dgm:cxn modelId="{41CADFA5-054A-4F1B-AF11-C5FAFEAAF857}" type="presParOf" srcId="{CE94307A-E606-440E-B714-DC74C3D90C17}" destId="{F98C5A0D-7FE4-46C6-9EF2-DB57701C7629}" srcOrd="0" destOrd="0" presId="urn:microsoft.com/office/officeart/2005/8/layout/hierarchy3"/>
    <dgm:cxn modelId="{9A47BDEF-FE49-4BB1-ADFE-4F86B5C8B530}" type="presParOf" srcId="{CE94307A-E606-440E-B714-DC74C3D90C17}" destId="{7BAA0D8D-5DFF-471D-90A1-E1FF463CCD6C}" srcOrd="1" destOrd="0" presId="urn:microsoft.com/office/officeart/2005/8/layout/hierarchy3"/>
    <dgm:cxn modelId="{722D771F-81D8-49A0-B922-C3F7819B5CEE}" type="presParOf" srcId="{CE94307A-E606-440E-B714-DC74C3D90C17}" destId="{99841936-4125-47A6-849E-2F3B41122E0E}" srcOrd="2" destOrd="0" presId="urn:microsoft.com/office/officeart/2005/8/layout/hierarchy3"/>
    <dgm:cxn modelId="{283821D7-2BCF-462A-8B4E-8A0509CCBF8F}" type="presParOf" srcId="{CE94307A-E606-440E-B714-DC74C3D90C17}" destId="{0DAFD5BB-DE55-4FF9-89F7-D308C3CEF0F1}" srcOrd="3" destOrd="0" presId="urn:microsoft.com/office/officeart/2005/8/layout/hierarchy3"/>
    <dgm:cxn modelId="{C55EA5BF-93C2-4F39-8665-875AB9529FB4}" type="presParOf" srcId="{CE94307A-E606-440E-B714-DC74C3D90C17}" destId="{0A96D398-F15C-4A55-866A-42845F789470}" srcOrd="4" destOrd="0" presId="urn:microsoft.com/office/officeart/2005/8/layout/hierarchy3"/>
    <dgm:cxn modelId="{19530326-181E-4384-A4E1-CC19D68991FB}" type="presParOf" srcId="{CE94307A-E606-440E-B714-DC74C3D90C17}" destId="{8881EDE0-9FC5-405A-9F15-A96661C385E2}" srcOrd="5" destOrd="0" presId="urn:microsoft.com/office/officeart/2005/8/layout/hierarchy3"/>
    <dgm:cxn modelId="{AFDF29C8-ED50-4CC0-8C49-C2AA57EDFEEB}" type="presParOf" srcId="{CE94307A-E606-440E-B714-DC74C3D90C17}" destId="{8B4CCFD5-BC91-4FD5-BC98-3C8D16B1E249}" srcOrd="6" destOrd="0" presId="urn:microsoft.com/office/officeart/2005/8/layout/hierarchy3"/>
    <dgm:cxn modelId="{6A81035E-6E81-4D17-B358-FD28251FD235}" type="presParOf" srcId="{CE94307A-E606-440E-B714-DC74C3D90C17}" destId="{BE2C9214-1FCC-4C58-90EA-2BAEE07770FF}" srcOrd="7" destOrd="0" presId="urn:microsoft.com/office/officeart/2005/8/layout/hierarchy3"/>
    <dgm:cxn modelId="{3D0D337A-89B2-4439-99DC-A0FA9C414E8B}" type="presParOf" srcId="{CE94307A-E606-440E-B714-DC74C3D90C17}" destId="{519BD81F-2EC0-4263-983F-E60C0E81405E}" srcOrd="8" destOrd="0" presId="urn:microsoft.com/office/officeart/2005/8/layout/hierarchy3"/>
    <dgm:cxn modelId="{C0D9BDEC-142E-463B-B113-5F6A1975D76D}" type="presParOf" srcId="{CE94307A-E606-440E-B714-DC74C3D90C17}" destId="{0F9ED010-B9ED-4BAE-B66C-E0A74B1AC738}" srcOrd="9" destOrd="0" presId="urn:microsoft.com/office/officeart/2005/8/layout/hierarchy3"/>
    <dgm:cxn modelId="{D2511998-94DF-48FE-92E9-84F9245E6A98}" type="presParOf" srcId="{CE94307A-E606-440E-B714-DC74C3D90C17}" destId="{55D9CA43-B1C6-4AD5-9C29-EFE194B726E1}" srcOrd="10" destOrd="0" presId="urn:microsoft.com/office/officeart/2005/8/layout/hierarchy3"/>
    <dgm:cxn modelId="{37748A96-3CED-467D-AB7B-150481351104}" type="presParOf" srcId="{CE94307A-E606-440E-B714-DC74C3D90C17}" destId="{1CF28E11-9337-4E4A-A3D7-D548AA8461B3}" srcOrd="11" destOrd="0" presId="urn:microsoft.com/office/officeart/2005/8/layout/hierarchy3"/>
    <dgm:cxn modelId="{2A09E51F-22A5-4CA7-8384-38ADE823F343}" type="presParOf" srcId="{CE94307A-E606-440E-B714-DC74C3D90C17}" destId="{6D7897A3-48E7-4A4F-8DC7-7702EF1E532F}" srcOrd="12" destOrd="0" presId="urn:microsoft.com/office/officeart/2005/8/layout/hierarchy3"/>
    <dgm:cxn modelId="{DE4979B9-BA40-4708-BFD5-EAEEB58A110A}" type="presParOf" srcId="{CE94307A-E606-440E-B714-DC74C3D90C17}" destId="{A186464B-6810-47AB-9871-FB9B80CABE44}" srcOrd="13" destOrd="0" presId="urn:microsoft.com/office/officeart/2005/8/layout/hierarchy3"/>
    <dgm:cxn modelId="{7006347F-D5AC-4689-8A5C-7C9A7E291A3D}" type="presParOf" srcId="{CE94307A-E606-440E-B714-DC74C3D90C17}" destId="{F9E791BA-6710-48C2-B85E-2DDE37E5232C}" srcOrd="14" destOrd="0" presId="urn:microsoft.com/office/officeart/2005/8/layout/hierarchy3"/>
    <dgm:cxn modelId="{4DA931B6-BDE3-4F4F-B2B9-60522462D925}" type="presParOf" srcId="{CE94307A-E606-440E-B714-DC74C3D90C17}" destId="{5E17662A-152C-412A-8AEF-F591C5E34F68}" srcOrd="15" destOrd="0" presId="urn:microsoft.com/office/officeart/2005/8/layout/hierarchy3"/>
    <dgm:cxn modelId="{03B26514-A8D0-437D-8CE2-921A197F08D6}" type="presParOf" srcId="{CE94307A-E606-440E-B714-DC74C3D90C17}" destId="{B0272E78-2A11-4D1F-ADFC-1AD7CEEBF71A}" srcOrd="16" destOrd="0" presId="urn:microsoft.com/office/officeart/2005/8/layout/hierarchy3"/>
    <dgm:cxn modelId="{643B7AD7-A4F8-42AC-94A5-AE93D775D990}" type="presParOf" srcId="{CE94307A-E606-440E-B714-DC74C3D90C17}" destId="{F02500CE-D03B-4DBC-B934-BFA10FBFDA3C}" srcOrd="17" destOrd="0" presId="urn:microsoft.com/office/officeart/2005/8/layout/hierarchy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A55B25-9C87-48F2-BE50-25F21364F8F8}"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s-CO"/>
        </a:p>
      </dgm:t>
    </dgm:pt>
    <dgm:pt modelId="{6FE9E740-C8AE-4762-A3B2-ECAD52496617}">
      <dgm:prSet phldrT="[Texto]" custT="1"/>
      <dgm:spPr/>
      <dgm:t>
        <a:bodyPr/>
        <a:lstStyle/>
        <a:p>
          <a:r>
            <a:rPr lang="es-CO" sz="1400">
              <a:solidFill>
                <a:sysClr val="windowText" lastClr="000000"/>
              </a:solidFill>
            </a:rPr>
            <a:t>CONTAMINACIÓN DEL AGUA</a:t>
          </a:r>
        </a:p>
      </dgm:t>
    </dgm:pt>
    <dgm:pt modelId="{CF75AA81-4726-4ED8-8923-2F7C14332E11}" type="parTrans" cxnId="{06F2041A-F6FB-4ED3-B81C-E28812A5DC98}">
      <dgm:prSet/>
      <dgm:spPr/>
      <dgm:t>
        <a:bodyPr/>
        <a:lstStyle/>
        <a:p>
          <a:endParaRPr lang="es-CO"/>
        </a:p>
      </dgm:t>
    </dgm:pt>
    <dgm:pt modelId="{06D0F7A2-8CA9-4C3D-BFC1-7138EDAC4E08}" type="sibTrans" cxnId="{06F2041A-F6FB-4ED3-B81C-E28812A5DC98}">
      <dgm:prSet/>
      <dgm:spPr/>
      <dgm:t>
        <a:bodyPr/>
        <a:lstStyle/>
        <a:p>
          <a:endParaRPr lang="es-CO"/>
        </a:p>
      </dgm:t>
    </dgm:pt>
    <dgm:pt modelId="{399689FF-549D-435E-A901-19F901C46E6B}">
      <dgm:prSet phldrT="[Texto]"/>
      <dgm:spPr/>
      <dgm:t>
        <a:bodyPr/>
        <a:lstStyle/>
        <a:p>
          <a:r>
            <a:rPr lang="es-CO"/>
            <a:t>As</a:t>
          </a:r>
        </a:p>
      </dgm:t>
    </dgm:pt>
    <dgm:pt modelId="{A43B5EBB-A6DC-456E-A100-709A60720214}" type="parTrans" cxnId="{422F0199-4BC8-41FA-B802-DCDDE0DF87DE}">
      <dgm:prSet/>
      <dgm:spPr/>
      <dgm:t>
        <a:bodyPr/>
        <a:lstStyle/>
        <a:p>
          <a:endParaRPr lang="es-CO"/>
        </a:p>
      </dgm:t>
    </dgm:pt>
    <dgm:pt modelId="{AB9EA839-D849-44EF-931C-E69C62D55449}" type="sibTrans" cxnId="{422F0199-4BC8-41FA-B802-DCDDE0DF87DE}">
      <dgm:prSet/>
      <dgm:spPr/>
      <dgm:t>
        <a:bodyPr/>
        <a:lstStyle/>
        <a:p>
          <a:endParaRPr lang="es-CO"/>
        </a:p>
      </dgm:t>
    </dgm:pt>
    <dgm:pt modelId="{F762D97F-3344-49DD-8A69-63160AA34D59}">
      <dgm:prSet phldrT="[Texto]"/>
      <dgm:spPr/>
      <dgm:t>
        <a:bodyPr/>
        <a:lstStyle/>
        <a:p>
          <a:r>
            <a:rPr lang="es-CO"/>
            <a:t>Cd</a:t>
          </a:r>
        </a:p>
      </dgm:t>
    </dgm:pt>
    <dgm:pt modelId="{45ED7348-61EE-4F16-B64C-E1885DCB00D5}" type="parTrans" cxnId="{97136FD3-00BF-4907-884F-FBEF22205EC0}">
      <dgm:prSet/>
      <dgm:spPr/>
      <dgm:t>
        <a:bodyPr/>
        <a:lstStyle/>
        <a:p>
          <a:endParaRPr lang="es-CO"/>
        </a:p>
      </dgm:t>
    </dgm:pt>
    <dgm:pt modelId="{40FBAF56-6AA8-4CCA-B9ED-6A30E18B93A2}" type="sibTrans" cxnId="{97136FD3-00BF-4907-884F-FBEF22205EC0}">
      <dgm:prSet/>
      <dgm:spPr/>
      <dgm:t>
        <a:bodyPr/>
        <a:lstStyle/>
        <a:p>
          <a:endParaRPr lang="es-CO"/>
        </a:p>
      </dgm:t>
    </dgm:pt>
    <dgm:pt modelId="{07E5F191-9733-470C-8E63-CAC9AC231EB5}">
      <dgm:prSet phldrT="[Texto]"/>
      <dgm:spPr/>
      <dgm:t>
        <a:bodyPr/>
        <a:lstStyle/>
        <a:p>
          <a:r>
            <a:rPr lang="es-CO"/>
            <a:t>Hg</a:t>
          </a:r>
        </a:p>
      </dgm:t>
    </dgm:pt>
    <dgm:pt modelId="{202B673B-59F6-4033-B3EB-9FC980795C23}" type="parTrans" cxnId="{BA3C3883-23EE-4B73-99F8-0F04E0299580}">
      <dgm:prSet/>
      <dgm:spPr/>
      <dgm:t>
        <a:bodyPr/>
        <a:lstStyle/>
        <a:p>
          <a:endParaRPr lang="es-CO"/>
        </a:p>
      </dgm:t>
    </dgm:pt>
    <dgm:pt modelId="{4CE20627-943E-463D-9BFE-520BAB0DEFF3}" type="sibTrans" cxnId="{BA3C3883-23EE-4B73-99F8-0F04E0299580}">
      <dgm:prSet/>
      <dgm:spPr/>
      <dgm:t>
        <a:bodyPr/>
        <a:lstStyle/>
        <a:p>
          <a:endParaRPr lang="es-CO"/>
        </a:p>
      </dgm:t>
    </dgm:pt>
    <dgm:pt modelId="{786986C9-4B44-46CE-ABAE-C72DAD79E458}">
      <dgm:prSet phldrT="[Texto]"/>
      <dgm:spPr/>
      <dgm:t>
        <a:bodyPr/>
        <a:lstStyle/>
        <a:p>
          <a:r>
            <a:rPr lang="es-CO"/>
            <a:t>Zn</a:t>
          </a:r>
        </a:p>
      </dgm:t>
    </dgm:pt>
    <dgm:pt modelId="{54B65A38-9147-48FD-9775-EAA87C948164}" type="parTrans" cxnId="{11F07A8F-389F-4240-B156-4BECCDE6FB59}">
      <dgm:prSet/>
      <dgm:spPr/>
      <dgm:t>
        <a:bodyPr/>
        <a:lstStyle/>
        <a:p>
          <a:endParaRPr lang="es-ES"/>
        </a:p>
      </dgm:t>
    </dgm:pt>
    <dgm:pt modelId="{709F3564-F0BB-47AC-B5E0-14E733D78768}" type="sibTrans" cxnId="{11F07A8F-389F-4240-B156-4BECCDE6FB59}">
      <dgm:prSet/>
      <dgm:spPr/>
      <dgm:t>
        <a:bodyPr/>
        <a:lstStyle/>
        <a:p>
          <a:endParaRPr lang="es-ES"/>
        </a:p>
      </dgm:t>
    </dgm:pt>
    <dgm:pt modelId="{C5DE94E8-2952-4A3B-8A04-A73D91553B36}">
      <dgm:prSet phldrT="[Texto]"/>
      <dgm:spPr/>
      <dgm:t>
        <a:bodyPr/>
        <a:lstStyle/>
        <a:p>
          <a:r>
            <a:rPr lang="es-CO"/>
            <a:t>Pb</a:t>
          </a:r>
        </a:p>
      </dgm:t>
    </dgm:pt>
    <dgm:pt modelId="{5D13E17C-4A6A-4E38-AE75-B818F54450BC}" type="parTrans" cxnId="{0E43B7ED-BF92-471E-B701-4534BD2A0969}">
      <dgm:prSet/>
      <dgm:spPr/>
      <dgm:t>
        <a:bodyPr/>
        <a:lstStyle/>
        <a:p>
          <a:endParaRPr lang="es-ES"/>
        </a:p>
      </dgm:t>
    </dgm:pt>
    <dgm:pt modelId="{D5D87D8C-140C-4870-BAA3-021ADAC2419B}" type="sibTrans" cxnId="{0E43B7ED-BF92-471E-B701-4534BD2A0969}">
      <dgm:prSet/>
      <dgm:spPr/>
      <dgm:t>
        <a:bodyPr/>
        <a:lstStyle/>
        <a:p>
          <a:endParaRPr lang="es-ES"/>
        </a:p>
      </dgm:t>
    </dgm:pt>
    <dgm:pt modelId="{5983B50D-A3D2-4293-8674-E534630EC342}" type="pres">
      <dgm:prSet presAssocID="{95A55B25-9C87-48F2-BE50-25F21364F8F8}" presName="cycle" presStyleCnt="0">
        <dgm:presLayoutVars>
          <dgm:chMax val="1"/>
          <dgm:dir/>
          <dgm:animLvl val="ctr"/>
          <dgm:resizeHandles val="exact"/>
        </dgm:presLayoutVars>
      </dgm:prSet>
      <dgm:spPr/>
    </dgm:pt>
    <dgm:pt modelId="{B3B955C1-BDA7-43A5-BB8C-8CA3D26022ED}" type="pres">
      <dgm:prSet presAssocID="{6FE9E740-C8AE-4762-A3B2-ECAD52496617}" presName="centerShape" presStyleLbl="node0" presStyleIdx="0" presStyleCnt="1"/>
      <dgm:spPr/>
    </dgm:pt>
    <dgm:pt modelId="{25767B4B-FC7E-4A82-8CE4-9FA9583AD25A}" type="pres">
      <dgm:prSet presAssocID="{A43B5EBB-A6DC-456E-A100-709A60720214}" presName="parTrans" presStyleLbl="bgSibTrans2D1" presStyleIdx="0" presStyleCnt="5"/>
      <dgm:spPr/>
    </dgm:pt>
    <dgm:pt modelId="{56FBA77D-6F1F-427B-9D85-CA74C460A7CC}" type="pres">
      <dgm:prSet presAssocID="{399689FF-549D-435E-A901-19F901C46E6B}" presName="node" presStyleLbl="node1" presStyleIdx="0" presStyleCnt="5">
        <dgm:presLayoutVars>
          <dgm:bulletEnabled val="1"/>
        </dgm:presLayoutVars>
      </dgm:prSet>
      <dgm:spPr/>
    </dgm:pt>
    <dgm:pt modelId="{704763BC-FBDC-4939-8C8E-EF891A9DB565}" type="pres">
      <dgm:prSet presAssocID="{54B65A38-9147-48FD-9775-EAA87C948164}" presName="parTrans" presStyleLbl="bgSibTrans2D1" presStyleIdx="1" presStyleCnt="5"/>
      <dgm:spPr/>
    </dgm:pt>
    <dgm:pt modelId="{5D818110-98CB-4AAC-BF1B-6A795891C7F2}" type="pres">
      <dgm:prSet presAssocID="{786986C9-4B44-46CE-ABAE-C72DAD79E458}" presName="node" presStyleLbl="node1" presStyleIdx="1" presStyleCnt="5">
        <dgm:presLayoutVars>
          <dgm:bulletEnabled val="1"/>
        </dgm:presLayoutVars>
      </dgm:prSet>
      <dgm:spPr/>
    </dgm:pt>
    <dgm:pt modelId="{E4FEAC52-5C20-4606-A139-3F3952B818C8}" type="pres">
      <dgm:prSet presAssocID="{45ED7348-61EE-4F16-B64C-E1885DCB00D5}" presName="parTrans" presStyleLbl="bgSibTrans2D1" presStyleIdx="2" presStyleCnt="5"/>
      <dgm:spPr/>
    </dgm:pt>
    <dgm:pt modelId="{EDA6F173-A72F-46DF-90F0-9C4226A8BF41}" type="pres">
      <dgm:prSet presAssocID="{F762D97F-3344-49DD-8A69-63160AA34D59}" presName="node" presStyleLbl="node1" presStyleIdx="2" presStyleCnt="5">
        <dgm:presLayoutVars>
          <dgm:bulletEnabled val="1"/>
        </dgm:presLayoutVars>
      </dgm:prSet>
      <dgm:spPr/>
    </dgm:pt>
    <dgm:pt modelId="{17DA0EDD-40C8-45CE-8584-2953FA9D742A}" type="pres">
      <dgm:prSet presAssocID="{202B673B-59F6-4033-B3EB-9FC980795C23}" presName="parTrans" presStyleLbl="bgSibTrans2D1" presStyleIdx="3" presStyleCnt="5"/>
      <dgm:spPr/>
    </dgm:pt>
    <dgm:pt modelId="{EFDD6FAA-3043-4FCA-A537-CB59A2516BB3}" type="pres">
      <dgm:prSet presAssocID="{07E5F191-9733-470C-8E63-CAC9AC231EB5}" presName="node" presStyleLbl="node1" presStyleIdx="3" presStyleCnt="5">
        <dgm:presLayoutVars>
          <dgm:bulletEnabled val="1"/>
        </dgm:presLayoutVars>
      </dgm:prSet>
      <dgm:spPr/>
    </dgm:pt>
    <dgm:pt modelId="{E742BACF-AB95-4704-9FC9-60B8D1D2B67D}" type="pres">
      <dgm:prSet presAssocID="{5D13E17C-4A6A-4E38-AE75-B818F54450BC}" presName="parTrans" presStyleLbl="bgSibTrans2D1" presStyleIdx="4" presStyleCnt="5"/>
      <dgm:spPr/>
    </dgm:pt>
    <dgm:pt modelId="{730C2F71-5CE0-47F0-B7C6-821174D9ED23}" type="pres">
      <dgm:prSet presAssocID="{C5DE94E8-2952-4A3B-8A04-A73D91553B36}" presName="node" presStyleLbl="node1" presStyleIdx="4" presStyleCnt="5">
        <dgm:presLayoutVars>
          <dgm:bulletEnabled val="1"/>
        </dgm:presLayoutVars>
      </dgm:prSet>
      <dgm:spPr/>
    </dgm:pt>
  </dgm:ptLst>
  <dgm:cxnLst>
    <dgm:cxn modelId="{DCB3BB17-CC43-468B-85B6-3613838323D3}" type="presOf" srcId="{F762D97F-3344-49DD-8A69-63160AA34D59}" destId="{EDA6F173-A72F-46DF-90F0-9C4226A8BF41}" srcOrd="0" destOrd="0" presId="urn:microsoft.com/office/officeart/2005/8/layout/radial4"/>
    <dgm:cxn modelId="{06F2041A-F6FB-4ED3-B81C-E28812A5DC98}" srcId="{95A55B25-9C87-48F2-BE50-25F21364F8F8}" destId="{6FE9E740-C8AE-4762-A3B2-ECAD52496617}" srcOrd="0" destOrd="0" parTransId="{CF75AA81-4726-4ED8-8923-2F7C14332E11}" sibTransId="{06D0F7A2-8CA9-4C3D-BFC1-7138EDAC4E08}"/>
    <dgm:cxn modelId="{C5581727-C061-4611-9664-FBE1211B3271}" type="presOf" srcId="{54B65A38-9147-48FD-9775-EAA87C948164}" destId="{704763BC-FBDC-4939-8C8E-EF891A9DB565}" srcOrd="0" destOrd="0" presId="urn:microsoft.com/office/officeart/2005/8/layout/radial4"/>
    <dgm:cxn modelId="{81FAC32A-2EAA-4C82-91DA-2326A586A413}" type="presOf" srcId="{07E5F191-9733-470C-8E63-CAC9AC231EB5}" destId="{EFDD6FAA-3043-4FCA-A537-CB59A2516BB3}" srcOrd="0" destOrd="0" presId="urn:microsoft.com/office/officeart/2005/8/layout/radial4"/>
    <dgm:cxn modelId="{0258074A-2F12-4D87-97EC-B7DD912FA80C}" type="presOf" srcId="{95A55B25-9C87-48F2-BE50-25F21364F8F8}" destId="{5983B50D-A3D2-4293-8674-E534630EC342}" srcOrd="0" destOrd="0" presId="urn:microsoft.com/office/officeart/2005/8/layout/radial4"/>
    <dgm:cxn modelId="{9FE92A55-B7CB-443C-953B-DA40A4625D61}" type="presOf" srcId="{A43B5EBB-A6DC-456E-A100-709A60720214}" destId="{25767B4B-FC7E-4A82-8CE4-9FA9583AD25A}" srcOrd="0" destOrd="0" presId="urn:microsoft.com/office/officeart/2005/8/layout/radial4"/>
    <dgm:cxn modelId="{24963777-9228-4C34-AA24-C849CDF05564}" type="presOf" srcId="{399689FF-549D-435E-A901-19F901C46E6B}" destId="{56FBA77D-6F1F-427B-9D85-CA74C460A7CC}" srcOrd="0" destOrd="0" presId="urn:microsoft.com/office/officeart/2005/8/layout/radial4"/>
    <dgm:cxn modelId="{BA3C3883-23EE-4B73-99F8-0F04E0299580}" srcId="{6FE9E740-C8AE-4762-A3B2-ECAD52496617}" destId="{07E5F191-9733-470C-8E63-CAC9AC231EB5}" srcOrd="3" destOrd="0" parTransId="{202B673B-59F6-4033-B3EB-9FC980795C23}" sibTransId="{4CE20627-943E-463D-9BFE-520BAB0DEFF3}"/>
    <dgm:cxn modelId="{11F07A8F-389F-4240-B156-4BECCDE6FB59}" srcId="{6FE9E740-C8AE-4762-A3B2-ECAD52496617}" destId="{786986C9-4B44-46CE-ABAE-C72DAD79E458}" srcOrd="1" destOrd="0" parTransId="{54B65A38-9147-48FD-9775-EAA87C948164}" sibTransId="{709F3564-F0BB-47AC-B5E0-14E733D78768}"/>
    <dgm:cxn modelId="{76C19996-4667-49E2-8068-FE956D7CD3DE}" type="presOf" srcId="{C5DE94E8-2952-4A3B-8A04-A73D91553B36}" destId="{730C2F71-5CE0-47F0-B7C6-821174D9ED23}" srcOrd="0" destOrd="0" presId="urn:microsoft.com/office/officeart/2005/8/layout/radial4"/>
    <dgm:cxn modelId="{422F0199-4BC8-41FA-B802-DCDDE0DF87DE}" srcId="{6FE9E740-C8AE-4762-A3B2-ECAD52496617}" destId="{399689FF-549D-435E-A901-19F901C46E6B}" srcOrd="0" destOrd="0" parTransId="{A43B5EBB-A6DC-456E-A100-709A60720214}" sibTransId="{AB9EA839-D849-44EF-931C-E69C62D55449}"/>
    <dgm:cxn modelId="{4451B6A2-F747-4D3D-93DB-055BA535EA55}" type="presOf" srcId="{45ED7348-61EE-4F16-B64C-E1885DCB00D5}" destId="{E4FEAC52-5C20-4606-A139-3F3952B818C8}" srcOrd="0" destOrd="0" presId="urn:microsoft.com/office/officeart/2005/8/layout/radial4"/>
    <dgm:cxn modelId="{695FA8A9-198D-412B-9A7C-ADA7B9F25C58}" type="presOf" srcId="{202B673B-59F6-4033-B3EB-9FC980795C23}" destId="{17DA0EDD-40C8-45CE-8584-2953FA9D742A}" srcOrd="0" destOrd="0" presId="urn:microsoft.com/office/officeart/2005/8/layout/radial4"/>
    <dgm:cxn modelId="{6A143BBF-31B3-4A9D-9392-7358B5F939B5}" type="presOf" srcId="{786986C9-4B44-46CE-ABAE-C72DAD79E458}" destId="{5D818110-98CB-4AAC-BF1B-6A795891C7F2}" srcOrd="0" destOrd="0" presId="urn:microsoft.com/office/officeart/2005/8/layout/radial4"/>
    <dgm:cxn modelId="{97136FD3-00BF-4907-884F-FBEF22205EC0}" srcId="{6FE9E740-C8AE-4762-A3B2-ECAD52496617}" destId="{F762D97F-3344-49DD-8A69-63160AA34D59}" srcOrd="2" destOrd="0" parTransId="{45ED7348-61EE-4F16-B64C-E1885DCB00D5}" sibTransId="{40FBAF56-6AA8-4CCA-B9ED-6A30E18B93A2}"/>
    <dgm:cxn modelId="{A2F9ACD7-4074-4B14-9E7D-8E0E6DE3FFBA}" type="presOf" srcId="{5D13E17C-4A6A-4E38-AE75-B818F54450BC}" destId="{E742BACF-AB95-4704-9FC9-60B8D1D2B67D}" srcOrd="0" destOrd="0" presId="urn:microsoft.com/office/officeart/2005/8/layout/radial4"/>
    <dgm:cxn modelId="{0E43B7ED-BF92-471E-B701-4534BD2A0969}" srcId="{6FE9E740-C8AE-4762-A3B2-ECAD52496617}" destId="{C5DE94E8-2952-4A3B-8A04-A73D91553B36}" srcOrd="4" destOrd="0" parTransId="{5D13E17C-4A6A-4E38-AE75-B818F54450BC}" sibTransId="{D5D87D8C-140C-4870-BAA3-021ADAC2419B}"/>
    <dgm:cxn modelId="{E297FEFD-F8E1-4BCB-99A2-15AFE6DC3F21}" type="presOf" srcId="{6FE9E740-C8AE-4762-A3B2-ECAD52496617}" destId="{B3B955C1-BDA7-43A5-BB8C-8CA3D26022ED}" srcOrd="0" destOrd="0" presId="urn:microsoft.com/office/officeart/2005/8/layout/radial4"/>
    <dgm:cxn modelId="{E65BBBBE-6C58-49F2-BE24-D548BDA252DD}" type="presParOf" srcId="{5983B50D-A3D2-4293-8674-E534630EC342}" destId="{B3B955C1-BDA7-43A5-BB8C-8CA3D26022ED}" srcOrd="0" destOrd="0" presId="urn:microsoft.com/office/officeart/2005/8/layout/radial4"/>
    <dgm:cxn modelId="{BD1B90E0-71F6-44B6-8865-1D7F33F5B847}" type="presParOf" srcId="{5983B50D-A3D2-4293-8674-E534630EC342}" destId="{25767B4B-FC7E-4A82-8CE4-9FA9583AD25A}" srcOrd="1" destOrd="0" presId="urn:microsoft.com/office/officeart/2005/8/layout/radial4"/>
    <dgm:cxn modelId="{0F060A7F-40C2-4D4F-8DD4-D17C8533A1B1}" type="presParOf" srcId="{5983B50D-A3D2-4293-8674-E534630EC342}" destId="{56FBA77D-6F1F-427B-9D85-CA74C460A7CC}" srcOrd="2" destOrd="0" presId="urn:microsoft.com/office/officeart/2005/8/layout/radial4"/>
    <dgm:cxn modelId="{3E5BC2D3-B667-49A1-89B0-ADF606CAD025}" type="presParOf" srcId="{5983B50D-A3D2-4293-8674-E534630EC342}" destId="{704763BC-FBDC-4939-8C8E-EF891A9DB565}" srcOrd="3" destOrd="0" presId="urn:microsoft.com/office/officeart/2005/8/layout/radial4"/>
    <dgm:cxn modelId="{485EEF84-39FF-4DB3-A5B0-811E85A9886C}" type="presParOf" srcId="{5983B50D-A3D2-4293-8674-E534630EC342}" destId="{5D818110-98CB-4AAC-BF1B-6A795891C7F2}" srcOrd="4" destOrd="0" presId="urn:microsoft.com/office/officeart/2005/8/layout/radial4"/>
    <dgm:cxn modelId="{E0CC15C8-C3CE-4032-B892-6867DC3CF75B}" type="presParOf" srcId="{5983B50D-A3D2-4293-8674-E534630EC342}" destId="{E4FEAC52-5C20-4606-A139-3F3952B818C8}" srcOrd="5" destOrd="0" presId="urn:microsoft.com/office/officeart/2005/8/layout/radial4"/>
    <dgm:cxn modelId="{125F22CD-2A7B-4A1D-BD32-AFD633534D0F}" type="presParOf" srcId="{5983B50D-A3D2-4293-8674-E534630EC342}" destId="{EDA6F173-A72F-46DF-90F0-9C4226A8BF41}" srcOrd="6" destOrd="0" presId="urn:microsoft.com/office/officeart/2005/8/layout/radial4"/>
    <dgm:cxn modelId="{63ED7AF8-1BB1-4BD6-A28D-8270F916CC22}" type="presParOf" srcId="{5983B50D-A3D2-4293-8674-E534630EC342}" destId="{17DA0EDD-40C8-45CE-8584-2953FA9D742A}" srcOrd="7" destOrd="0" presId="urn:microsoft.com/office/officeart/2005/8/layout/radial4"/>
    <dgm:cxn modelId="{66472BC7-B81B-42B7-8961-678DCA51DB41}" type="presParOf" srcId="{5983B50D-A3D2-4293-8674-E534630EC342}" destId="{EFDD6FAA-3043-4FCA-A537-CB59A2516BB3}" srcOrd="8" destOrd="0" presId="urn:microsoft.com/office/officeart/2005/8/layout/radial4"/>
    <dgm:cxn modelId="{2FA83E31-B136-46FF-8437-15C3CF12E9FE}" type="presParOf" srcId="{5983B50D-A3D2-4293-8674-E534630EC342}" destId="{E742BACF-AB95-4704-9FC9-60B8D1D2B67D}" srcOrd="9" destOrd="0" presId="urn:microsoft.com/office/officeart/2005/8/layout/radial4"/>
    <dgm:cxn modelId="{013AA40F-CEAC-455A-88C0-8A70A72D1062}" type="presParOf" srcId="{5983B50D-A3D2-4293-8674-E534630EC342}" destId="{730C2F71-5CE0-47F0-B7C6-821174D9ED23}" srcOrd="10" destOrd="0" presId="urn:microsoft.com/office/officeart/2005/8/layout/radial4"/>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A25F73-A574-4E9D-B4EC-897565A61722}"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s-CO"/>
        </a:p>
      </dgm:t>
    </dgm:pt>
    <dgm:pt modelId="{C9E1D9E3-655B-489B-90F1-FF91A1FEE2E8}">
      <dgm:prSet phldrT="[Texto]"/>
      <dgm:spPr>
        <a:solidFill>
          <a:schemeClr val="accent2">
            <a:lumMod val="75000"/>
          </a:schemeClr>
        </a:solidFill>
      </dgm:spPr>
      <dgm:t>
        <a:bodyPr/>
        <a:lstStyle/>
        <a:p>
          <a:r>
            <a:rPr lang="es-CO">
              <a:solidFill>
                <a:sysClr val="windowText" lastClr="000000"/>
              </a:solidFill>
            </a:rPr>
            <a:t>significancia de los I.A</a:t>
          </a:r>
        </a:p>
      </dgm:t>
    </dgm:pt>
    <dgm:pt modelId="{B8B35406-5012-431B-B898-97DE30E9A716}" type="parTrans" cxnId="{D1C561E7-01A2-4F74-9044-913F90F27A42}">
      <dgm:prSet/>
      <dgm:spPr/>
      <dgm:t>
        <a:bodyPr/>
        <a:lstStyle/>
        <a:p>
          <a:endParaRPr lang="es-CO"/>
        </a:p>
      </dgm:t>
    </dgm:pt>
    <dgm:pt modelId="{176048F6-6A34-4684-B921-EAE68F274865}" type="sibTrans" cxnId="{D1C561E7-01A2-4F74-9044-913F90F27A42}">
      <dgm:prSet/>
      <dgm:spPr/>
      <dgm:t>
        <a:bodyPr/>
        <a:lstStyle/>
        <a:p>
          <a:endParaRPr lang="es-CO"/>
        </a:p>
      </dgm:t>
    </dgm:pt>
    <dgm:pt modelId="{F96602BB-6DD5-430B-A15D-171D9CD59C2E}">
      <dgm:prSet phldrT="[Texto]"/>
      <dgm:spPr>
        <a:solidFill>
          <a:schemeClr val="accent4">
            <a:lumMod val="60000"/>
            <a:lumOff val="40000"/>
          </a:schemeClr>
        </a:solidFill>
      </dgm:spPr>
      <dgm:t>
        <a:bodyPr/>
        <a:lstStyle/>
        <a:p>
          <a:r>
            <a:rPr lang="es-CO">
              <a:solidFill>
                <a:sysClr val="windowText" lastClr="000000"/>
              </a:solidFill>
            </a:rPr>
            <a:t>¿Son reversibles mediante procesos naturales?</a:t>
          </a:r>
        </a:p>
      </dgm:t>
    </dgm:pt>
    <dgm:pt modelId="{F86ADDAD-46E5-4004-A196-8C0748C00B2E}" type="parTrans" cxnId="{9B814F85-BDD5-4BD9-A510-BF31C729D44E}">
      <dgm:prSet/>
      <dgm:spPr/>
      <dgm:t>
        <a:bodyPr/>
        <a:lstStyle/>
        <a:p>
          <a:endParaRPr lang="es-CO"/>
        </a:p>
      </dgm:t>
    </dgm:pt>
    <dgm:pt modelId="{711B99B9-105C-4C1D-98ED-80D3CBD65618}" type="sibTrans" cxnId="{9B814F85-BDD5-4BD9-A510-BF31C729D44E}">
      <dgm:prSet/>
      <dgm:spPr/>
      <dgm:t>
        <a:bodyPr/>
        <a:lstStyle/>
        <a:p>
          <a:endParaRPr lang="es-CO"/>
        </a:p>
      </dgm:t>
    </dgm:pt>
    <dgm:pt modelId="{7BF719FE-4DFC-452D-81E2-7A4C59837599}">
      <dgm:prSet phldrT="[Texto]"/>
      <dgm:spPr>
        <a:solidFill>
          <a:schemeClr val="accent4">
            <a:lumMod val="60000"/>
            <a:lumOff val="40000"/>
          </a:schemeClr>
        </a:solidFill>
      </dgm:spPr>
      <dgm:t>
        <a:bodyPr/>
        <a:lstStyle/>
        <a:p>
          <a:r>
            <a:rPr lang="es-CO">
              <a:solidFill>
                <a:sysClr val="windowText" lastClr="000000"/>
              </a:solidFill>
            </a:rPr>
            <a:t>¿Es recuperable mediante técnicas de gestión?</a:t>
          </a:r>
        </a:p>
      </dgm:t>
    </dgm:pt>
    <dgm:pt modelId="{A2BB9D58-A357-4684-B1D0-74E8CC3E9168}" type="parTrans" cxnId="{E5D273E9-F0DD-4EA8-A039-97149477F073}">
      <dgm:prSet/>
      <dgm:spPr/>
      <dgm:t>
        <a:bodyPr/>
        <a:lstStyle/>
        <a:p>
          <a:endParaRPr lang="es-CO"/>
        </a:p>
      </dgm:t>
    </dgm:pt>
    <dgm:pt modelId="{7EB5C5C0-5CC1-4E48-930B-938C2A2B0203}" type="sibTrans" cxnId="{E5D273E9-F0DD-4EA8-A039-97149477F073}">
      <dgm:prSet/>
      <dgm:spPr/>
      <dgm:t>
        <a:bodyPr/>
        <a:lstStyle/>
        <a:p>
          <a:endParaRPr lang="es-CO"/>
        </a:p>
      </dgm:t>
    </dgm:pt>
    <dgm:pt modelId="{A6C5BF10-9627-4C84-A8D1-D91D5DE0CA73}">
      <dgm:prSet phldrT="[Texto]"/>
      <dgm:spPr>
        <a:solidFill>
          <a:schemeClr val="accent4">
            <a:lumMod val="60000"/>
            <a:lumOff val="40000"/>
          </a:schemeClr>
        </a:solidFill>
      </dgm:spPr>
      <dgm:t>
        <a:bodyPr/>
        <a:lstStyle/>
        <a:p>
          <a:r>
            <a:rPr lang="es-CO">
              <a:solidFill>
                <a:sysClr val="windowText" lastClr="000000"/>
              </a:solidFill>
            </a:rPr>
            <a:t>¿Es a corto o a largo plazo?</a:t>
          </a:r>
        </a:p>
      </dgm:t>
    </dgm:pt>
    <dgm:pt modelId="{ED77C04C-6426-4A88-9837-447113DBE43F}" type="parTrans" cxnId="{09C1DD14-CC48-462C-9C7B-0A1CB9D32ADB}">
      <dgm:prSet/>
      <dgm:spPr/>
      <dgm:t>
        <a:bodyPr/>
        <a:lstStyle/>
        <a:p>
          <a:endParaRPr lang="es-CO"/>
        </a:p>
      </dgm:t>
    </dgm:pt>
    <dgm:pt modelId="{491A67D8-E050-45D5-9F66-3E3D719E4FBD}" type="sibTrans" cxnId="{09C1DD14-CC48-462C-9C7B-0A1CB9D32ADB}">
      <dgm:prSet/>
      <dgm:spPr/>
      <dgm:t>
        <a:bodyPr/>
        <a:lstStyle/>
        <a:p>
          <a:endParaRPr lang="es-CO"/>
        </a:p>
      </dgm:t>
    </dgm:pt>
    <dgm:pt modelId="{00947022-14F7-4A1C-842B-F026914A831F}">
      <dgm:prSet phldrT="[Texto]"/>
      <dgm:spPr>
        <a:solidFill>
          <a:schemeClr val="accent4">
            <a:lumMod val="60000"/>
            <a:lumOff val="40000"/>
          </a:schemeClr>
        </a:solidFill>
      </dgm:spPr>
      <dgm:t>
        <a:bodyPr/>
        <a:lstStyle/>
        <a:p>
          <a:r>
            <a:rPr lang="es-CO">
              <a:solidFill>
                <a:sysClr val="windowText" lastClr="000000"/>
              </a:solidFill>
            </a:rPr>
            <a:t>¿Es tenporal o continuo?</a:t>
          </a:r>
        </a:p>
      </dgm:t>
    </dgm:pt>
    <dgm:pt modelId="{45147BE0-3945-4FC2-BE4F-3783F355B51F}" type="parTrans" cxnId="{20625691-0F3D-488C-97C6-022EF73B016D}">
      <dgm:prSet/>
      <dgm:spPr/>
      <dgm:t>
        <a:bodyPr/>
        <a:lstStyle/>
        <a:p>
          <a:endParaRPr lang="es-CO"/>
        </a:p>
      </dgm:t>
    </dgm:pt>
    <dgm:pt modelId="{E2CFDF9B-5411-4C7B-8A99-9C780B60EC94}" type="sibTrans" cxnId="{20625691-0F3D-488C-97C6-022EF73B016D}">
      <dgm:prSet/>
      <dgm:spPr/>
      <dgm:t>
        <a:bodyPr/>
        <a:lstStyle/>
        <a:p>
          <a:endParaRPr lang="es-CO"/>
        </a:p>
      </dgm:t>
    </dgm:pt>
    <dgm:pt modelId="{C612C3DC-EC7E-4798-8B38-76EB6A31A185}">
      <dgm:prSet phldrT="[Texto]"/>
      <dgm:spPr>
        <a:solidFill>
          <a:schemeClr val="accent4">
            <a:lumMod val="60000"/>
            <a:lumOff val="40000"/>
          </a:schemeClr>
        </a:solidFill>
      </dgm:spPr>
      <dgm:t>
        <a:bodyPr/>
        <a:lstStyle/>
        <a:p>
          <a:r>
            <a:rPr lang="es-CO">
              <a:solidFill>
                <a:sysClr val="windowText" lastClr="000000"/>
              </a:solidFill>
            </a:rPr>
            <a:t>¿Es local, regional, nacional o glabal?</a:t>
          </a:r>
        </a:p>
      </dgm:t>
    </dgm:pt>
    <dgm:pt modelId="{17D7CC2D-F174-463D-958A-6CA3AD3841E3}" type="parTrans" cxnId="{5459D012-9E40-4CAA-AEBB-6D052E4F7545}">
      <dgm:prSet/>
      <dgm:spPr/>
      <dgm:t>
        <a:bodyPr/>
        <a:lstStyle/>
        <a:p>
          <a:endParaRPr lang="es-CO"/>
        </a:p>
      </dgm:t>
    </dgm:pt>
    <dgm:pt modelId="{02CCB16D-B736-4BB8-A393-92DCB3DF32D6}" type="sibTrans" cxnId="{5459D012-9E40-4CAA-AEBB-6D052E4F7545}">
      <dgm:prSet/>
      <dgm:spPr/>
      <dgm:t>
        <a:bodyPr/>
        <a:lstStyle/>
        <a:p>
          <a:endParaRPr lang="es-CO"/>
        </a:p>
      </dgm:t>
    </dgm:pt>
    <dgm:pt modelId="{220B0CE5-1FD1-41F5-B2FF-D79CACA65DFB}">
      <dgm:prSet phldrT="[Texto]"/>
      <dgm:spPr>
        <a:solidFill>
          <a:schemeClr val="accent4">
            <a:lumMod val="60000"/>
            <a:lumOff val="40000"/>
          </a:schemeClr>
        </a:solidFill>
      </dgm:spPr>
      <dgm:t>
        <a:bodyPr/>
        <a:lstStyle/>
        <a:p>
          <a:r>
            <a:rPr lang="es-CO">
              <a:solidFill>
                <a:sysClr val="windowText" lastClr="000000"/>
              </a:solidFill>
            </a:rPr>
            <a:t>¿ocurre en la fase de producción o de aperación?</a:t>
          </a:r>
        </a:p>
      </dgm:t>
    </dgm:pt>
    <dgm:pt modelId="{74DDD54B-9873-46A2-A5F2-E3F66D3B34EB}" type="parTrans" cxnId="{AC5AEE1D-A233-4F3D-A79B-FBCB54272962}">
      <dgm:prSet/>
      <dgm:spPr/>
      <dgm:t>
        <a:bodyPr/>
        <a:lstStyle/>
        <a:p>
          <a:endParaRPr lang="es-CO"/>
        </a:p>
      </dgm:t>
    </dgm:pt>
    <dgm:pt modelId="{1C156707-44BA-4C75-ABFF-483DA0820058}" type="sibTrans" cxnId="{AC5AEE1D-A233-4F3D-A79B-FBCB54272962}">
      <dgm:prSet/>
      <dgm:spPr/>
      <dgm:t>
        <a:bodyPr/>
        <a:lstStyle/>
        <a:p>
          <a:endParaRPr lang="es-CO"/>
        </a:p>
      </dgm:t>
    </dgm:pt>
    <dgm:pt modelId="{D6378590-939B-4CDE-808F-614D5DD200B8}">
      <dgm:prSet phldrT="[Texto]"/>
      <dgm:spPr>
        <a:solidFill>
          <a:schemeClr val="accent4">
            <a:lumMod val="60000"/>
            <a:lumOff val="40000"/>
          </a:schemeClr>
        </a:solidFill>
      </dgm:spPr>
      <dgm:t>
        <a:bodyPr/>
        <a:lstStyle/>
        <a:p>
          <a:r>
            <a:rPr lang="es-CO">
              <a:solidFill>
                <a:sysClr val="windowText" lastClr="000000"/>
              </a:solidFill>
            </a:rPr>
            <a:t>¿El impacto está incluído en la reglamentación ambiental?</a:t>
          </a:r>
        </a:p>
      </dgm:t>
    </dgm:pt>
    <dgm:pt modelId="{1D189407-FB66-47BB-B782-F2815348CC45}" type="parTrans" cxnId="{496EDA62-D246-4601-915E-CA663C4C558E}">
      <dgm:prSet/>
      <dgm:spPr/>
      <dgm:t>
        <a:bodyPr/>
        <a:lstStyle/>
        <a:p>
          <a:endParaRPr lang="es-CO"/>
        </a:p>
      </dgm:t>
    </dgm:pt>
    <dgm:pt modelId="{A22237CD-3800-424E-919D-49D15A416C32}" type="sibTrans" cxnId="{496EDA62-D246-4601-915E-CA663C4C558E}">
      <dgm:prSet/>
      <dgm:spPr/>
      <dgm:t>
        <a:bodyPr/>
        <a:lstStyle/>
        <a:p>
          <a:endParaRPr lang="es-CO"/>
        </a:p>
      </dgm:t>
    </dgm:pt>
    <dgm:pt modelId="{F95FF47E-4AD9-4442-9A11-6EBFC435079A}" type="pres">
      <dgm:prSet presAssocID="{9AA25F73-A574-4E9D-B4EC-897565A61722}" presName="cycle" presStyleCnt="0">
        <dgm:presLayoutVars>
          <dgm:chMax val="1"/>
          <dgm:dir/>
          <dgm:animLvl val="ctr"/>
          <dgm:resizeHandles val="exact"/>
        </dgm:presLayoutVars>
      </dgm:prSet>
      <dgm:spPr/>
    </dgm:pt>
    <dgm:pt modelId="{296BF20D-19D6-4858-A50E-FFF29473F5EB}" type="pres">
      <dgm:prSet presAssocID="{C9E1D9E3-655B-489B-90F1-FF91A1FEE2E8}" presName="centerShape" presStyleLbl="node0" presStyleIdx="0" presStyleCnt="1"/>
      <dgm:spPr/>
    </dgm:pt>
    <dgm:pt modelId="{CA57E110-F2B3-424A-BEE0-748F345F4F1D}" type="pres">
      <dgm:prSet presAssocID="{F86ADDAD-46E5-4004-A196-8C0748C00B2E}" presName="Name9" presStyleLbl="parChTrans1D2" presStyleIdx="0" presStyleCnt="7"/>
      <dgm:spPr/>
    </dgm:pt>
    <dgm:pt modelId="{8EFF000F-7EDB-4758-AD23-1F8F5782442E}" type="pres">
      <dgm:prSet presAssocID="{F86ADDAD-46E5-4004-A196-8C0748C00B2E}" presName="connTx" presStyleLbl="parChTrans1D2" presStyleIdx="0" presStyleCnt="7"/>
      <dgm:spPr/>
    </dgm:pt>
    <dgm:pt modelId="{145DCD0F-0096-4461-ABBA-631983FEB500}" type="pres">
      <dgm:prSet presAssocID="{F96602BB-6DD5-430B-A15D-171D9CD59C2E}" presName="node" presStyleLbl="node1" presStyleIdx="0" presStyleCnt="7">
        <dgm:presLayoutVars>
          <dgm:bulletEnabled val="1"/>
        </dgm:presLayoutVars>
      </dgm:prSet>
      <dgm:spPr/>
    </dgm:pt>
    <dgm:pt modelId="{8321140D-C396-41F6-A142-0612D960D759}" type="pres">
      <dgm:prSet presAssocID="{A2BB9D58-A357-4684-B1D0-74E8CC3E9168}" presName="Name9" presStyleLbl="parChTrans1D2" presStyleIdx="1" presStyleCnt="7"/>
      <dgm:spPr/>
    </dgm:pt>
    <dgm:pt modelId="{1E5ACAE6-2FC1-488E-B77A-56F12FDFBB1F}" type="pres">
      <dgm:prSet presAssocID="{A2BB9D58-A357-4684-B1D0-74E8CC3E9168}" presName="connTx" presStyleLbl="parChTrans1D2" presStyleIdx="1" presStyleCnt="7"/>
      <dgm:spPr/>
    </dgm:pt>
    <dgm:pt modelId="{667DEB65-A50B-42D1-9D2B-6E7E511804E4}" type="pres">
      <dgm:prSet presAssocID="{7BF719FE-4DFC-452D-81E2-7A4C59837599}" presName="node" presStyleLbl="node1" presStyleIdx="1" presStyleCnt="7">
        <dgm:presLayoutVars>
          <dgm:bulletEnabled val="1"/>
        </dgm:presLayoutVars>
      </dgm:prSet>
      <dgm:spPr/>
    </dgm:pt>
    <dgm:pt modelId="{DF814DD1-4EDA-4162-AA55-25361D45121A}" type="pres">
      <dgm:prSet presAssocID="{ED77C04C-6426-4A88-9837-447113DBE43F}" presName="Name9" presStyleLbl="parChTrans1D2" presStyleIdx="2" presStyleCnt="7"/>
      <dgm:spPr/>
    </dgm:pt>
    <dgm:pt modelId="{4D9854E6-CDBC-476B-92CF-B29777F6A6BB}" type="pres">
      <dgm:prSet presAssocID="{ED77C04C-6426-4A88-9837-447113DBE43F}" presName="connTx" presStyleLbl="parChTrans1D2" presStyleIdx="2" presStyleCnt="7"/>
      <dgm:spPr/>
    </dgm:pt>
    <dgm:pt modelId="{F3BFEBF4-E9D3-40E1-9981-8AD64F95FA11}" type="pres">
      <dgm:prSet presAssocID="{A6C5BF10-9627-4C84-A8D1-D91D5DE0CA73}" presName="node" presStyleLbl="node1" presStyleIdx="2" presStyleCnt="7">
        <dgm:presLayoutVars>
          <dgm:bulletEnabled val="1"/>
        </dgm:presLayoutVars>
      </dgm:prSet>
      <dgm:spPr/>
    </dgm:pt>
    <dgm:pt modelId="{307AA011-7D7D-4383-8D62-3ECCA306C265}" type="pres">
      <dgm:prSet presAssocID="{45147BE0-3945-4FC2-BE4F-3783F355B51F}" presName="Name9" presStyleLbl="parChTrans1D2" presStyleIdx="3" presStyleCnt="7"/>
      <dgm:spPr/>
    </dgm:pt>
    <dgm:pt modelId="{1572632C-4634-4800-8815-834B690BABB9}" type="pres">
      <dgm:prSet presAssocID="{45147BE0-3945-4FC2-BE4F-3783F355B51F}" presName="connTx" presStyleLbl="parChTrans1D2" presStyleIdx="3" presStyleCnt="7"/>
      <dgm:spPr/>
    </dgm:pt>
    <dgm:pt modelId="{865C3ED9-26A2-4064-BA5A-6321D25B5194}" type="pres">
      <dgm:prSet presAssocID="{00947022-14F7-4A1C-842B-F026914A831F}" presName="node" presStyleLbl="node1" presStyleIdx="3" presStyleCnt="7">
        <dgm:presLayoutVars>
          <dgm:bulletEnabled val="1"/>
        </dgm:presLayoutVars>
      </dgm:prSet>
      <dgm:spPr/>
    </dgm:pt>
    <dgm:pt modelId="{8151B937-FD6D-4A48-903A-867F205936AC}" type="pres">
      <dgm:prSet presAssocID="{74DDD54B-9873-46A2-A5F2-E3F66D3B34EB}" presName="Name9" presStyleLbl="parChTrans1D2" presStyleIdx="4" presStyleCnt="7"/>
      <dgm:spPr/>
    </dgm:pt>
    <dgm:pt modelId="{03141D8F-890F-4FCA-872B-2D17990C980B}" type="pres">
      <dgm:prSet presAssocID="{74DDD54B-9873-46A2-A5F2-E3F66D3B34EB}" presName="connTx" presStyleLbl="parChTrans1D2" presStyleIdx="4" presStyleCnt="7"/>
      <dgm:spPr/>
    </dgm:pt>
    <dgm:pt modelId="{BEF8BC7B-F586-4F1B-A7FD-010CB5BF03D4}" type="pres">
      <dgm:prSet presAssocID="{220B0CE5-1FD1-41F5-B2FF-D79CACA65DFB}" presName="node" presStyleLbl="node1" presStyleIdx="4" presStyleCnt="7">
        <dgm:presLayoutVars>
          <dgm:bulletEnabled val="1"/>
        </dgm:presLayoutVars>
      </dgm:prSet>
      <dgm:spPr/>
    </dgm:pt>
    <dgm:pt modelId="{5404A373-A06A-4136-9A90-AA3F817B4707}" type="pres">
      <dgm:prSet presAssocID="{17D7CC2D-F174-463D-958A-6CA3AD3841E3}" presName="Name9" presStyleLbl="parChTrans1D2" presStyleIdx="5" presStyleCnt="7"/>
      <dgm:spPr/>
    </dgm:pt>
    <dgm:pt modelId="{0D438ED1-1E1C-4D0C-A613-09727414EB4D}" type="pres">
      <dgm:prSet presAssocID="{17D7CC2D-F174-463D-958A-6CA3AD3841E3}" presName="connTx" presStyleLbl="parChTrans1D2" presStyleIdx="5" presStyleCnt="7"/>
      <dgm:spPr/>
    </dgm:pt>
    <dgm:pt modelId="{1E989A10-30B2-4E46-B2DB-6CA7F3EFE251}" type="pres">
      <dgm:prSet presAssocID="{C612C3DC-EC7E-4798-8B38-76EB6A31A185}" presName="node" presStyleLbl="node1" presStyleIdx="5" presStyleCnt="7">
        <dgm:presLayoutVars>
          <dgm:bulletEnabled val="1"/>
        </dgm:presLayoutVars>
      </dgm:prSet>
      <dgm:spPr/>
    </dgm:pt>
    <dgm:pt modelId="{B88F2112-10EA-478C-9BB2-DD3C2FC29C5E}" type="pres">
      <dgm:prSet presAssocID="{1D189407-FB66-47BB-B782-F2815348CC45}" presName="Name9" presStyleLbl="parChTrans1D2" presStyleIdx="6" presStyleCnt="7"/>
      <dgm:spPr/>
    </dgm:pt>
    <dgm:pt modelId="{10BC5846-DAF1-4485-8702-B396916EF35F}" type="pres">
      <dgm:prSet presAssocID="{1D189407-FB66-47BB-B782-F2815348CC45}" presName="connTx" presStyleLbl="parChTrans1D2" presStyleIdx="6" presStyleCnt="7"/>
      <dgm:spPr/>
    </dgm:pt>
    <dgm:pt modelId="{BDE31EE4-1DA2-42EE-9CC3-C6ECCADAE4E6}" type="pres">
      <dgm:prSet presAssocID="{D6378590-939B-4CDE-808F-614D5DD200B8}" presName="node" presStyleLbl="node1" presStyleIdx="6" presStyleCnt="7">
        <dgm:presLayoutVars>
          <dgm:bulletEnabled val="1"/>
        </dgm:presLayoutVars>
      </dgm:prSet>
      <dgm:spPr/>
    </dgm:pt>
  </dgm:ptLst>
  <dgm:cxnLst>
    <dgm:cxn modelId="{327FA708-482D-4E75-A919-92DE1B354561}" type="presOf" srcId="{220B0CE5-1FD1-41F5-B2FF-D79CACA65DFB}" destId="{BEF8BC7B-F586-4F1B-A7FD-010CB5BF03D4}" srcOrd="0" destOrd="0" presId="urn:microsoft.com/office/officeart/2005/8/layout/radial1"/>
    <dgm:cxn modelId="{A9BA6510-B654-496C-BAD7-BBE1E994235E}" type="presOf" srcId="{17D7CC2D-F174-463D-958A-6CA3AD3841E3}" destId="{0D438ED1-1E1C-4D0C-A613-09727414EB4D}" srcOrd="1" destOrd="0" presId="urn:microsoft.com/office/officeart/2005/8/layout/radial1"/>
    <dgm:cxn modelId="{D2449411-C271-4A89-84EE-76F90B1680C4}" type="presOf" srcId="{45147BE0-3945-4FC2-BE4F-3783F355B51F}" destId="{1572632C-4634-4800-8815-834B690BABB9}" srcOrd="1" destOrd="0" presId="urn:microsoft.com/office/officeart/2005/8/layout/radial1"/>
    <dgm:cxn modelId="{5459D012-9E40-4CAA-AEBB-6D052E4F7545}" srcId="{C9E1D9E3-655B-489B-90F1-FF91A1FEE2E8}" destId="{C612C3DC-EC7E-4798-8B38-76EB6A31A185}" srcOrd="5" destOrd="0" parTransId="{17D7CC2D-F174-463D-958A-6CA3AD3841E3}" sibTransId="{02CCB16D-B736-4BB8-A393-92DCB3DF32D6}"/>
    <dgm:cxn modelId="{09C1DD14-CC48-462C-9C7B-0A1CB9D32ADB}" srcId="{C9E1D9E3-655B-489B-90F1-FF91A1FEE2E8}" destId="{A6C5BF10-9627-4C84-A8D1-D91D5DE0CA73}" srcOrd="2" destOrd="0" parTransId="{ED77C04C-6426-4A88-9837-447113DBE43F}" sibTransId="{491A67D8-E050-45D5-9F66-3E3D719E4FBD}"/>
    <dgm:cxn modelId="{AC5AEE1D-A233-4F3D-A79B-FBCB54272962}" srcId="{C9E1D9E3-655B-489B-90F1-FF91A1FEE2E8}" destId="{220B0CE5-1FD1-41F5-B2FF-D79CACA65DFB}" srcOrd="4" destOrd="0" parTransId="{74DDD54B-9873-46A2-A5F2-E3F66D3B34EB}" sibTransId="{1C156707-44BA-4C75-ABFF-483DA0820058}"/>
    <dgm:cxn modelId="{966FD82B-F069-4619-8D0B-E4EEA0C2AC12}" type="presOf" srcId="{ED77C04C-6426-4A88-9837-447113DBE43F}" destId="{4D9854E6-CDBC-476B-92CF-B29777F6A6BB}" srcOrd="1" destOrd="0" presId="urn:microsoft.com/office/officeart/2005/8/layout/radial1"/>
    <dgm:cxn modelId="{1FA93B2E-E061-48A3-BB2A-66D052DD53ED}" type="presOf" srcId="{74DDD54B-9873-46A2-A5F2-E3F66D3B34EB}" destId="{8151B937-FD6D-4A48-903A-867F205936AC}" srcOrd="0" destOrd="0" presId="urn:microsoft.com/office/officeart/2005/8/layout/radial1"/>
    <dgm:cxn modelId="{2ED37D36-C4BE-456F-8877-7F7ABA747E4F}" type="presOf" srcId="{17D7CC2D-F174-463D-958A-6CA3AD3841E3}" destId="{5404A373-A06A-4136-9A90-AA3F817B4707}" srcOrd="0" destOrd="0" presId="urn:microsoft.com/office/officeart/2005/8/layout/radial1"/>
    <dgm:cxn modelId="{5D1A963A-F6F1-4C37-9449-CDA0CEBF308F}" type="presOf" srcId="{9AA25F73-A574-4E9D-B4EC-897565A61722}" destId="{F95FF47E-4AD9-4442-9A11-6EBFC435079A}" srcOrd="0" destOrd="0" presId="urn:microsoft.com/office/officeart/2005/8/layout/radial1"/>
    <dgm:cxn modelId="{D38B933E-3870-4C6A-895E-24F6B88BE3CF}" type="presOf" srcId="{A2BB9D58-A357-4684-B1D0-74E8CC3E9168}" destId="{1E5ACAE6-2FC1-488E-B77A-56F12FDFBB1F}" srcOrd="1" destOrd="0" presId="urn:microsoft.com/office/officeart/2005/8/layout/radial1"/>
    <dgm:cxn modelId="{A9BA7A42-5D86-4A6A-A79E-E59A5D6B605E}" type="presOf" srcId="{F86ADDAD-46E5-4004-A196-8C0748C00B2E}" destId="{CA57E110-F2B3-424A-BEE0-748F345F4F1D}" srcOrd="0" destOrd="0" presId="urn:microsoft.com/office/officeart/2005/8/layout/radial1"/>
    <dgm:cxn modelId="{F0B9AD43-D2F5-4424-A1CF-2831D4632E5C}" type="presOf" srcId="{00947022-14F7-4A1C-842B-F026914A831F}" destId="{865C3ED9-26A2-4064-BA5A-6321D25B5194}" srcOrd="0" destOrd="0" presId="urn:microsoft.com/office/officeart/2005/8/layout/radial1"/>
    <dgm:cxn modelId="{A70BE955-7D17-4FA0-9E3D-E1948AB67BC5}" type="presOf" srcId="{F86ADDAD-46E5-4004-A196-8C0748C00B2E}" destId="{8EFF000F-7EDB-4758-AD23-1F8F5782442E}" srcOrd="1" destOrd="0" presId="urn:microsoft.com/office/officeart/2005/8/layout/radial1"/>
    <dgm:cxn modelId="{496EDA62-D246-4601-915E-CA663C4C558E}" srcId="{C9E1D9E3-655B-489B-90F1-FF91A1FEE2E8}" destId="{D6378590-939B-4CDE-808F-614D5DD200B8}" srcOrd="6" destOrd="0" parTransId="{1D189407-FB66-47BB-B782-F2815348CC45}" sibTransId="{A22237CD-3800-424E-919D-49D15A416C32}"/>
    <dgm:cxn modelId="{8ACD5B6A-2B35-439F-B526-6CC0AEA7F21C}" type="presOf" srcId="{C612C3DC-EC7E-4798-8B38-76EB6A31A185}" destId="{1E989A10-30B2-4E46-B2DB-6CA7F3EFE251}" srcOrd="0" destOrd="0" presId="urn:microsoft.com/office/officeart/2005/8/layout/radial1"/>
    <dgm:cxn modelId="{9B814F85-BDD5-4BD9-A510-BF31C729D44E}" srcId="{C9E1D9E3-655B-489B-90F1-FF91A1FEE2E8}" destId="{F96602BB-6DD5-430B-A15D-171D9CD59C2E}" srcOrd="0" destOrd="0" parTransId="{F86ADDAD-46E5-4004-A196-8C0748C00B2E}" sibTransId="{711B99B9-105C-4C1D-98ED-80D3CBD65618}"/>
    <dgm:cxn modelId="{AE379E8A-08B6-4658-89EB-A041D471BA83}" type="presOf" srcId="{74DDD54B-9873-46A2-A5F2-E3F66D3B34EB}" destId="{03141D8F-890F-4FCA-872B-2D17990C980B}" srcOrd="1" destOrd="0" presId="urn:microsoft.com/office/officeart/2005/8/layout/radial1"/>
    <dgm:cxn modelId="{20625691-0F3D-488C-97C6-022EF73B016D}" srcId="{C9E1D9E3-655B-489B-90F1-FF91A1FEE2E8}" destId="{00947022-14F7-4A1C-842B-F026914A831F}" srcOrd="3" destOrd="0" parTransId="{45147BE0-3945-4FC2-BE4F-3783F355B51F}" sibTransId="{E2CFDF9B-5411-4C7B-8A99-9C780B60EC94}"/>
    <dgm:cxn modelId="{C8A3739E-1873-40C9-B001-CFA227505A43}" type="presOf" srcId="{1D189407-FB66-47BB-B782-F2815348CC45}" destId="{B88F2112-10EA-478C-9BB2-DD3C2FC29C5E}" srcOrd="0" destOrd="0" presId="urn:microsoft.com/office/officeart/2005/8/layout/radial1"/>
    <dgm:cxn modelId="{8DBDE0A9-21FD-4323-8070-EC6216A5EFCA}" type="presOf" srcId="{A6C5BF10-9627-4C84-A8D1-D91D5DE0CA73}" destId="{F3BFEBF4-E9D3-40E1-9981-8AD64F95FA11}" srcOrd="0" destOrd="0" presId="urn:microsoft.com/office/officeart/2005/8/layout/radial1"/>
    <dgm:cxn modelId="{FD7E25AF-74CC-4748-B806-8B55D404F4C7}" type="presOf" srcId="{F96602BB-6DD5-430B-A15D-171D9CD59C2E}" destId="{145DCD0F-0096-4461-ABBA-631983FEB500}" srcOrd="0" destOrd="0" presId="urn:microsoft.com/office/officeart/2005/8/layout/radial1"/>
    <dgm:cxn modelId="{3728E3BB-6879-485E-82FD-790092C64482}" type="presOf" srcId="{1D189407-FB66-47BB-B782-F2815348CC45}" destId="{10BC5846-DAF1-4485-8702-B396916EF35F}" srcOrd="1" destOrd="0" presId="urn:microsoft.com/office/officeart/2005/8/layout/radial1"/>
    <dgm:cxn modelId="{50A215D4-7203-4277-87F2-DC9BCFC67968}" type="presOf" srcId="{45147BE0-3945-4FC2-BE4F-3783F355B51F}" destId="{307AA011-7D7D-4383-8D62-3ECCA306C265}" srcOrd="0" destOrd="0" presId="urn:microsoft.com/office/officeart/2005/8/layout/radial1"/>
    <dgm:cxn modelId="{4769C3D6-22B7-4EC7-BFAE-6BDF1442B26C}" type="presOf" srcId="{D6378590-939B-4CDE-808F-614D5DD200B8}" destId="{BDE31EE4-1DA2-42EE-9CC3-C6ECCADAE4E6}" srcOrd="0" destOrd="0" presId="urn:microsoft.com/office/officeart/2005/8/layout/radial1"/>
    <dgm:cxn modelId="{F84B8DD9-A812-4D25-AB13-73B4CA9210AB}" type="presOf" srcId="{C9E1D9E3-655B-489B-90F1-FF91A1FEE2E8}" destId="{296BF20D-19D6-4858-A50E-FFF29473F5EB}" srcOrd="0" destOrd="0" presId="urn:microsoft.com/office/officeart/2005/8/layout/radial1"/>
    <dgm:cxn modelId="{B3C7ADE1-AD96-4989-9DA6-4B9D530CC62B}" type="presOf" srcId="{A2BB9D58-A357-4684-B1D0-74E8CC3E9168}" destId="{8321140D-C396-41F6-A142-0612D960D759}" srcOrd="0" destOrd="0" presId="urn:microsoft.com/office/officeart/2005/8/layout/radial1"/>
    <dgm:cxn modelId="{D1C561E7-01A2-4F74-9044-913F90F27A42}" srcId="{9AA25F73-A574-4E9D-B4EC-897565A61722}" destId="{C9E1D9E3-655B-489B-90F1-FF91A1FEE2E8}" srcOrd="0" destOrd="0" parTransId="{B8B35406-5012-431B-B898-97DE30E9A716}" sibTransId="{176048F6-6A34-4684-B921-EAE68F274865}"/>
    <dgm:cxn modelId="{E5D273E9-F0DD-4EA8-A039-97149477F073}" srcId="{C9E1D9E3-655B-489B-90F1-FF91A1FEE2E8}" destId="{7BF719FE-4DFC-452D-81E2-7A4C59837599}" srcOrd="1" destOrd="0" parTransId="{A2BB9D58-A357-4684-B1D0-74E8CC3E9168}" sibTransId="{7EB5C5C0-5CC1-4E48-930B-938C2A2B0203}"/>
    <dgm:cxn modelId="{5E5D9AFB-5F44-4138-9C3C-A238645B4FE5}" type="presOf" srcId="{ED77C04C-6426-4A88-9837-447113DBE43F}" destId="{DF814DD1-4EDA-4162-AA55-25361D45121A}" srcOrd="0" destOrd="0" presId="urn:microsoft.com/office/officeart/2005/8/layout/radial1"/>
    <dgm:cxn modelId="{889B9EFD-ACEF-4C36-B795-378D25155B78}" type="presOf" srcId="{7BF719FE-4DFC-452D-81E2-7A4C59837599}" destId="{667DEB65-A50B-42D1-9D2B-6E7E511804E4}" srcOrd="0" destOrd="0" presId="urn:microsoft.com/office/officeart/2005/8/layout/radial1"/>
    <dgm:cxn modelId="{AC399136-9F33-4D60-ADF6-0D48209EC89E}" type="presParOf" srcId="{F95FF47E-4AD9-4442-9A11-6EBFC435079A}" destId="{296BF20D-19D6-4858-A50E-FFF29473F5EB}" srcOrd="0" destOrd="0" presId="urn:microsoft.com/office/officeart/2005/8/layout/radial1"/>
    <dgm:cxn modelId="{310FD3D3-24FF-423C-BCF4-770C3BF1F8BB}" type="presParOf" srcId="{F95FF47E-4AD9-4442-9A11-6EBFC435079A}" destId="{CA57E110-F2B3-424A-BEE0-748F345F4F1D}" srcOrd="1" destOrd="0" presId="urn:microsoft.com/office/officeart/2005/8/layout/radial1"/>
    <dgm:cxn modelId="{1B85DAFB-E023-401E-9CAB-AB332270684C}" type="presParOf" srcId="{CA57E110-F2B3-424A-BEE0-748F345F4F1D}" destId="{8EFF000F-7EDB-4758-AD23-1F8F5782442E}" srcOrd="0" destOrd="0" presId="urn:microsoft.com/office/officeart/2005/8/layout/radial1"/>
    <dgm:cxn modelId="{35052C7A-368F-4AC5-812A-FBF8847C8439}" type="presParOf" srcId="{F95FF47E-4AD9-4442-9A11-6EBFC435079A}" destId="{145DCD0F-0096-4461-ABBA-631983FEB500}" srcOrd="2" destOrd="0" presId="urn:microsoft.com/office/officeart/2005/8/layout/radial1"/>
    <dgm:cxn modelId="{E51058DA-0D1D-4940-B4E8-8777C04A3407}" type="presParOf" srcId="{F95FF47E-4AD9-4442-9A11-6EBFC435079A}" destId="{8321140D-C396-41F6-A142-0612D960D759}" srcOrd="3" destOrd="0" presId="urn:microsoft.com/office/officeart/2005/8/layout/radial1"/>
    <dgm:cxn modelId="{1BB2DA3A-3EC2-4442-AC0F-EB2BA92679DA}" type="presParOf" srcId="{8321140D-C396-41F6-A142-0612D960D759}" destId="{1E5ACAE6-2FC1-488E-B77A-56F12FDFBB1F}" srcOrd="0" destOrd="0" presId="urn:microsoft.com/office/officeart/2005/8/layout/radial1"/>
    <dgm:cxn modelId="{48187DBF-F850-4071-9DC8-D60D00160DF3}" type="presParOf" srcId="{F95FF47E-4AD9-4442-9A11-6EBFC435079A}" destId="{667DEB65-A50B-42D1-9D2B-6E7E511804E4}" srcOrd="4" destOrd="0" presId="urn:microsoft.com/office/officeart/2005/8/layout/radial1"/>
    <dgm:cxn modelId="{CAFCE683-B233-47D7-839F-2133A622B9C7}" type="presParOf" srcId="{F95FF47E-4AD9-4442-9A11-6EBFC435079A}" destId="{DF814DD1-4EDA-4162-AA55-25361D45121A}" srcOrd="5" destOrd="0" presId="urn:microsoft.com/office/officeart/2005/8/layout/radial1"/>
    <dgm:cxn modelId="{F95A2214-DB78-4D1E-B0BD-D8D94E21DEF2}" type="presParOf" srcId="{DF814DD1-4EDA-4162-AA55-25361D45121A}" destId="{4D9854E6-CDBC-476B-92CF-B29777F6A6BB}" srcOrd="0" destOrd="0" presId="urn:microsoft.com/office/officeart/2005/8/layout/radial1"/>
    <dgm:cxn modelId="{52041813-6F9F-4973-BFB3-654880EB0A45}" type="presParOf" srcId="{F95FF47E-4AD9-4442-9A11-6EBFC435079A}" destId="{F3BFEBF4-E9D3-40E1-9981-8AD64F95FA11}" srcOrd="6" destOrd="0" presId="urn:microsoft.com/office/officeart/2005/8/layout/radial1"/>
    <dgm:cxn modelId="{A3EFE410-623B-4EDA-9B1C-C851AA9E68E4}" type="presParOf" srcId="{F95FF47E-4AD9-4442-9A11-6EBFC435079A}" destId="{307AA011-7D7D-4383-8D62-3ECCA306C265}" srcOrd="7" destOrd="0" presId="urn:microsoft.com/office/officeart/2005/8/layout/radial1"/>
    <dgm:cxn modelId="{9B8E3E9A-9383-4B08-A3B0-17836727A547}" type="presParOf" srcId="{307AA011-7D7D-4383-8D62-3ECCA306C265}" destId="{1572632C-4634-4800-8815-834B690BABB9}" srcOrd="0" destOrd="0" presId="urn:microsoft.com/office/officeart/2005/8/layout/radial1"/>
    <dgm:cxn modelId="{24992BDA-4FD8-47A6-AB10-FF4AE60B3ECB}" type="presParOf" srcId="{F95FF47E-4AD9-4442-9A11-6EBFC435079A}" destId="{865C3ED9-26A2-4064-BA5A-6321D25B5194}" srcOrd="8" destOrd="0" presId="urn:microsoft.com/office/officeart/2005/8/layout/radial1"/>
    <dgm:cxn modelId="{DDCAC6B5-CC12-4456-99FF-4AD9E11E82E2}" type="presParOf" srcId="{F95FF47E-4AD9-4442-9A11-6EBFC435079A}" destId="{8151B937-FD6D-4A48-903A-867F205936AC}" srcOrd="9" destOrd="0" presId="urn:microsoft.com/office/officeart/2005/8/layout/radial1"/>
    <dgm:cxn modelId="{19B4E3BE-1786-44F5-8066-BE13F70C35C2}" type="presParOf" srcId="{8151B937-FD6D-4A48-903A-867F205936AC}" destId="{03141D8F-890F-4FCA-872B-2D17990C980B}" srcOrd="0" destOrd="0" presId="urn:microsoft.com/office/officeart/2005/8/layout/radial1"/>
    <dgm:cxn modelId="{EC384A22-C8AB-4403-95EC-9F5310D17875}" type="presParOf" srcId="{F95FF47E-4AD9-4442-9A11-6EBFC435079A}" destId="{BEF8BC7B-F586-4F1B-A7FD-010CB5BF03D4}" srcOrd="10" destOrd="0" presId="urn:microsoft.com/office/officeart/2005/8/layout/radial1"/>
    <dgm:cxn modelId="{188995B6-0587-4908-A795-4CFDB4FCC82F}" type="presParOf" srcId="{F95FF47E-4AD9-4442-9A11-6EBFC435079A}" destId="{5404A373-A06A-4136-9A90-AA3F817B4707}" srcOrd="11" destOrd="0" presId="urn:microsoft.com/office/officeart/2005/8/layout/radial1"/>
    <dgm:cxn modelId="{006D3C91-B79F-47CF-822B-F853FB6E9396}" type="presParOf" srcId="{5404A373-A06A-4136-9A90-AA3F817B4707}" destId="{0D438ED1-1E1C-4D0C-A613-09727414EB4D}" srcOrd="0" destOrd="0" presId="urn:microsoft.com/office/officeart/2005/8/layout/radial1"/>
    <dgm:cxn modelId="{0FC478F1-4811-4924-B4D9-804D680FD3C3}" type="presParOf" srcId="{F95FF47E-4AD9-4442-9A11-6EBFC435079A}" destId="{1E989A10-30B2-4E46-B2DB-6CA7F3EFE251}" srcOrd="12" destOrd="0" presId="urn:microsoft.com/office/officeart/2005/8/layout/radial1"/>
    <dgm:cxn modelId="{23BD02C9-FCEC-4F30-87B0-9AFD0FC97ACE}" type="presParOf" srcId="{F95FF47E-4AD9-4442-9A11-6EBFC435079A}" destId="{B88F2112-10EA-478C-9BB2-DD3C2FC29C5E}" srcOrd="13" destOrd="0" presId="urn:microsoft.com/office/officeart/2005/8/layout/radial1"/>
    <dgm:cxn modelId="{4C64190D-2B14-4339-8C2A-D8547D8372A1}" type="presParOf" srcId="{B88F2112-10EA-478C-9BB2-DD3C2FC29C5E}" destId="{10BC5846-DAF1-4485-8702-B396916EF35F}" srcOrd="0" destOrd="0" presId="urn:microsoft.com/office/officeart/2005/8/layout/radial1"/>
    <dgm:cxn modelId="{8EA9DAFE-ACDE-482C-8B66-35D2862B39AD}" type="presParOf" srcId="{F95FF47E-4AD9-4442-9A11-6EBFC435079A}" destId="{BDE31EE4-1DA2-42EE-9CC3-C6ECCADAE4E6}" srcOrd="14" destOrd="0" presId="urn:microsoft.com/office/officeart/2005/8/layout/radial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2BEA92-0417-43A4-A277-154E59EBDC7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CO"/>
        </a:p>
      </dgm:t>
    </dgm:pt>
    <dgm:pt modelId="{55E3956B-E6CF-4EA8-BA14-5E290F402B0E}">
      <dgm:prSet phldrT="[Texto]"/>
      <dgm:spPr>
        <a:solidFill>
          <a:schemeClr val="accent4">
            <a:lumMod val="40000"/>
            <a:lumOff val="60000"/>
          </a:schemeClr>
        </a:solidFill>
      </dgm:spPr>
      <dgm:t>
        <a:bodyPr/>
        <a:lstStyle/>
        <a:p>
          <a:r>
            <a:rPr lang="es-CO">
              <a:solidFill>
                <a:sysClr val="windowText" lastClr="000000"/>
              </a:solidFill>
            </a:rPr>
            <a:t>Asegurar la existencia humana</a:t>
          </a:r>
        </a:p>
      </dgm:t>
    </dgm:pt>
    <dgm:pt modelId="{E4B1A5FE-43CF-4E1F-B2DF-6531D9F6A113}" type="parTrans" cxnId="{0739C0A9-B60F-473A-AA96-8B07413D07EA}">
      <dgm:prSet/>
      <dgm:spPr/>
      <dgm:t>
        <a:bodyPr/>
        <a:lstStyle/>
        <a:p>
          <a:endParaRPr lang="es-CO"/>
        </a:p>
      </dgm:t>
    </dgm:pt>
    <dgm:pt modelId="{1AAC73F2-E62B-46E4-A5B9-D9938A4AE539}" type="sibTrans" cxnId="{0739C0A9-B60F-473A-AA96-8B07413D07EA}">
      <dgm:prSet/>
      <dgm:spPr/>
      <dgm:t>
        <a:bodyPr/>
        <a:lstStyle/>
        <a:p>
          <a:endParaRPr lang="es-CO"/>
        </a:p>
      </dgm:t>
    </dgm:pt>
    <dgm:pt modelId="{F805396E-B3B2-4157-92F6-36F849A3FD53}">
      <dgm:prSet phldrT="[Texto]"/>
      <dgm:spPr/>
      <dgm:t>
        <a:bodyPr/>
        <a:lstStyle/>
        <a:p>
          <a:r>
            <a:rPr lang="es-CO">
              <a:solidFill>
                <a:sysClr val="windowText" lastClr="000000"/>
              </a:solidFill>
            </a:rPr>
            <a:t>Protección de la salud</a:t>
          </a:r>
        </a:p>
      </dgm:t>
    </dgm:pt>
    <dgm:pt modelId="{A01E6DC5-A8FE-4B85-B0E0-E14197328345}" type="parTrans" cxnId="{3EA45872-20DC-420A-AF50-16BDCDD4E780}">
      <dgm:prSet/>
      <dgm:spPr/>
      <dgm:t>
        <a:bodyPr/>
        <a:lstStyle/>
        <a:p>
          <a:endParaRPr lang="es-CO"/>
        </a:p>
      </dgm:t>
    </dgm:pt>
    <dgm:pt modelId="{8AD5DBD7-4913-45F2-99AA-B70EDCA606F0}" type="sibTrans" cxnId="{3EA45872-20DC-420A-AF50-16BDCDD4E780}">
      <dgm:prSet/>
      <dgm:spPr/>
      <dgm:t>
        <a:bodyPr/>
        <a:lstStyle/>
        <a:p>
          <a:endParaRPr lang="es-CO"/>
        </a:p>
      </dgm:t>
    </dgm:pt>
    <dgm:pt modelId="{5DC56F09-8269-42A8-B4E8-5154EB98923F}">
      <dgm:prSet phldrT="[Texto]"/>
      <dgm:spPr/>
      <dgm:t>
        <a:bodyPr/>
        <a:lstStyle/>
        <a:p>
          <a:r>
            <a:rPr lang="es-CO">
              <a:solidFill>
                <a:sysClr val="windowText" lastClr="000000"/>
              </a:solidFill>
            </a:rPr>
            <a:t>Equilibrio en las diferencias económicas</a:t>
          </a:r>
        </a:p>
      </dgm:t>
    </dgm:pt>
    <dgm:pt modelId="{066177C9-8342-413A-8203-42229CD23BFE}" type="parTrans" cxnId="{67265641-9B9E-4FC9-9DA5-BF94D5B6C126}">
      <dgm:prSet/>
      <dgm:spPr/>
      <dgm:t>
        <a:bodyPr/>
        <a:lstStyle/>
        <a:p>
          <a:endParaRPr lang="es-CO"/>
        </a:p>
      </dgm:t>
    </dgm:pt>
    <dgm:pt modelId="{D10AA168-5557-40BA-A7BB-5EC717075DAD}" type="sibTrans" cxnId="{67265641-9B9E-4FC9-9DA5-BF94D5B6C126}">
      <dgm:prSet/>
      <dgm:spPr/>
      <dgm:t>
        <a:bodyPr/>
        <a:lstStyle/>
        <a:p>
          <a:endParaRPr lang="es-CO"/>
        </a:p>
      </dgm:t>
    </dgm:pt>
    <dgm:pt modelId="{3B7F1025-5FE5-456D-9A31-8285E32F0D86}">
      <dgm:prSet phldrT="[Texto]"/>
      <dgm:spPr/>
      <dgm:t>
        <a:bodyPr/>
        <a:lstStyle/>
        <a:p>
          <a:r>
            <a:rPr lang="es-CO">
              <a:solidFill>
                <a:sysClr val="windowText" lastClr="000000"/>
              </a:solidFill>
            </a:rPr>
            <a:t>Satisfacción de las necesidades básicas</a:t>
          </a:r>
        </a:p>
      </dgm:t>
    </dgm:pt>
    <dgm:pt modelId="{B78D49A4-BDBE-459C-B568-0B69C9CD1DF2}" type="parTrans" cxnId="{90AAFBB7-9299-4538-B0BD-E8D80541384E}">
      <dgm:prSet/>
      <dgm:spPr/>
      <dgm:t>
        <a:bodyPr/>
        <a:lstStyle/>
        <a:p>
          <a:endParaRPr lang="es-CO"/>
        </a:p>
      </dgm:t>
    </dgm:pt>
    <dgm:pt modelId="{D8C2554D-146B-435B-B49C-C2E90C135567}" type="sibTrans" cxnId="{90AAFBB7-9299-4538-B0BD-E8D80541384E}">
      <dgm:prSet/>
      <dgm:spPr/>
      <dgm:t>
        <a:bodyPr/>
        <a:lstStyle/>
        <a:p>
          <a:endParaRPr lang="es-CO"/>
        </a:p>
      </dgm:t>
    </dgm:pt>
    <dgm:pt modelId="{98CB9430-BE0D-4ABA-9EBF-F44F2BE79959}" type="pres">
      <dgm:prSet presAssocID="{652BEA92-0417-43A4-A277-154E59EBDC75}" presName="diagram" presStyleCnt="0">
        <dgm:presLayoutVars>
          <dgm:chPref val="1"/>
          <dgm:dir/>
          <dgm:animOne val="branch"/>
          <dgm:animLvl val="lvl"/>
          <dgm:resizeHandles val="exact"/>
        </dgm:presLayoutVars>
      </dgm:prSet>
      <dgm:spPr/>
    </dgm:pt>
    <dgm:pt modelId="{9266F6FC-C2FB-48BF-9F1A-E50255B0686B}" type="pres">
      <dgm:prSet presAssocID="{55E3956B-E6CF-4EA8-BA14-5E290F402B0E}" presName="root1" presStyleCnt="0"/>
      <dgm:spPr/>
    </dgm:pt>
    <dgm:pt modelId="{2BB941A8-B151-40FD-A24C-587195A8F699}" type="pres">
      <dgm:prSet presAssocID="{55E3956B-E6CF-4EA8-BA14-5E290F402B0E}" presName="LevelOneTextNode" presStyleLbl="node0" presStyleIdx="0" presStyleCnt="1">
        <dgm:presLayoutVars>
          <dgm:chPref val="3"/>
        </dgm:presLayoutVars>
      </dgm:prSet>
      <dgm:spPr/>
    </dgm:pt>
    <dgm:pt modelId="{4774DE4C-E33F-423F-AA58-BE02DE91E8DD}" type="pres">
      <dgm:prSet presAssocID="{55E3956B-E6CF-4EA8-BA14-5E290F402B0E}" presName="level2hierChild" presStyleCnt="0"/>
      <dgm:spPr/>
    </dgm:pt>
    <dgm:pt modelId="{30E2BC41-F0BD-442E-9994-DA78CE9E24E0}" type="pres">
      <dgm:prSet presAssocID="{A01E6DC5-A8FE-4B85-B0E0-E14197328345}" presName="conn2-1" presStyleLbl="parChTrans1D2" presStyleIdx="0" presStyleCnt="3"/>
      <dgm:spPr/>
    </dgm:pt>
    <dgm:pt modelId="{CD5CBE17-F35C-410F-93F4-FABB02F18563}" type="pres">
      <dgm:prSet presAssocID="{A01E6DC5-A8FE-4B85-B0E0-E14197328345}" presName="connTx" presStyleLbl="parChTrans1D2" presStyleIdx="0" presStyleCnt="3"/>
      <dgm:spPr/>
    </dgm:pt>
    <dgm:pt modelId="{88291A26-A852-45CD-A280-72243ADBEE5D}" type="pres">
      <dgm:prSet presAssocID="{F805396E-B3B2-4157-92F6-36F849A3FD53}" presName="root2" presStyleCnt="0"/>
      <dgm:spPr/>
    </dgm:pt>
    <dgm:pt modelId="{CEB8E8EB-9509-4A3B-BF3C-B0EECED9AFFC}" type="pres">
      <dgm:prSet presAssocID="{F805396E-B3B2-4157-92F6-36F849A3FD53}" presName="LevelTwoTextNode" presStyleLbl="node2" presStyleIdx="0" presStyleCnt="3">
        <dgm:presLayoutVars>
          <dgm:chPref val="3"/>
        </dgm:presLayoutVars>
      </dgm:prSet>
      <dgm:spPr/>
    </dgm:pt>
    <dgm:pt modelId="{5493C51C-8A1D-4760-80AB-E62A09FA423A}" type="pres">
      <dgm:prSet presAssocID="{F805396E-B3B2-4157-92F6-36F849A3FD53}" presName="level3hierChild" presStyleCnt="0"/>
      <dgm:spPr/>
    </dgm:pt>
    <dgm:pt modelId="{A1563BBF-5BA8-49FA-ADE5-6A66901F5520}" type="pres">
      <dgm:prSet presAssocID="{B78D49A4-BDBE-459C-B568-0B69C9CD1DF2}" presName="conn2-1" presStyleLbl="parChTrans1D2" presStyleIdx="1" presStyleCnt="3"/>
      <dgm:spPr/>
    </dgm:pt>
    <dgm:pt modelId="{389A7E4B-CA81-4116-BA8F-E963B02B4581}" type="pres">
      <dgm:prSet presAssocID="{B78D49A4-BDBE-459C-B568-0B69C9CD1DF2}" presName="connTx" presStyleLbl="parChTrans1D2" presStyleIdx="1" presStyleCnt="3"/>
      <dgm:spPr/>
    </dgm:pt>
    <dgm:pt modelId="{9146A58C-E2F8-4E6D-BF44-DF48ACA41C40}" type="pres">
      <dgm:prSet presAssocID="{3B7F1025-5FE5-456D-9A31-8285E32F0D86}" presName="root2" presStyleCnt="0"/>
      <dgm:spPr/>
    </dgm:pt>
    <dgm:pt modelId="{95858657-63AB-4936-8A37-166D11A1C252}" type="pres">
      <dgm:prSet presAssocID="{3B7F1025-5FE5-456D-9A31-8285E32F0D86}" presName="LevelTwoTextNode" presStyleLbl="node2" presStyleIdx="1" presStyleCnt="3">
        <dgm:presLayoutVars>
          <dgm:chPref val="3"/>
        </dgm:presLayoutVars>
      </dgm:prSet>
      <dgm:spPr/>
    </dgm:pt>
    <dgm:pt modelId="{7A490E6E-5686-4542-8AFF-46A2370916CC}" type="pres">
      <dgm:prSet presAssocID="{3B7F1025-5FE5-456D-9A31-8285E32F0D86}" presName="level3hierChild" presStyleCnt="0"/>
      <dgm:spPr/>
    </dgm:pt>
    <dgm:pt modelId="{105238AF-1090-46A2-9B4E-C49FA8D2CD28}" type="pres">
      <dgm:prSet presAssocID="{066177C9-8342-413A-8203-42229CD23BFE}" presName="conn2-1" presStyleLbl="parChTrans1D2" presStyleIdx="2" presStyleCnt="3"/>
      <dgm:spPr/>
    </dgm:pt>
    <dgm:pt modelId="{55AF9409-B5A9-40C3-8F9E-DC649B6A8876}" type="pres">
      <dgm:prSet presAssocID="{066177C9-8342-413A-8203-42229CD23BFE}" presName="connTx" presStyleLbl="parChTrans1D2" presStyleIdx="2" presStyleCnt="3"/>
      <dgm:spPr/>
    </dgm:pt>
    <dgm:pt modelId="{6C31676D-6B2F-4FFE-AFE2-A678AD5746E3}" type="pres">
      <dgm:prSet presAssocID="{5DC56F09-8269-42A8-B4E8-5154EB98923F}" presName="root2" presStyleCnt="0"/>
      <dgm:spPr/>
    </dgm:pt>
    <dgm:pt modelId="{4E113F97-8CFE-4348-8628-A247D51F9D67}" type="pres">
      <dgm:prSet presAssocID="{5DC56F09-8269-42A8-B4E8-5154EB98923F}" presName="LevelTwoTextNode" presStyleLbl="node2" presStyleIdx="2" presStyleCnt="3">
        <dgm:presLayoutVars>
          <dgm:chPref val="3"/>
        </dgm:presLayoutVars>
      </dgm:prSet>
      <dgm:spPr/>
    </dgm:pt>
    <dgm:pt modelId="{7393C7CE-FAE3-40F7-BE36-ADBD54D6314F}" type="pres">
      <dgm:prSet presAssocID="{5DC56F09-8269-42A8-B4E8-5154EB98923F}" presName="level3hierChild" presStyleCnt="0"/>
      <dgm:spPr/>
    </dgm:pt>
  </dgm:ptLst>
  <dgm:cxnLst>
    <dgm:cxn modelId="{2D4CC319-926B-4686-A97E-6E2DFDCFF5D9}" type="presOf" srcId="{652BEA92-0417-43A4-A277-154E59EBDC75}" destId="{98CB9430-BE0D-4ABA-9EBF-F44F2BE79959}" srcOrd="0" destOrd="0" presId="urn:microsoft.com/office/officeart/2005/8/layout/hierarchy2"/>
    <dgm:cxn modelId="{424E842B-8E41-4C25-AA02-11577515EF31}" type="presOf" srcId="{A01E6DC5-A8FE-4B85-B0E0-E14197328345}" destId="{30E2BC41-F0BD-442E-9994-DA78CE9E24E0}" srcOrd="0" destOrd="0" presId="urn:microsoft.com/office/officeart/2005/8/layout/hierarchy2"/>
    <dgm:cxn modelId="{D0604135-9FD7-456B-BE34-1B4341ACC45E}" type="presOf" srcId="{B78D49A4-BDBE-459C-B568-0B69C9CD1DF2}" destId="{389A7E4B-CA81-4116-BA8F-E963B02B4581}" srcOrd="1" destOrd="0" presId="urn:microsoft.com/office/officeart/2005/8/layout/hierarchy2"/>
    <dgm:cxn modelId="{67265641-9B9E-4FC9-9DA5-BF94D5B6C126}" srcId="{55E3956B-E6CF-4EA8-BA14-5E290F402B0E}" destId="{5DC56F09-8269-42A8-B4E8-5154EB98923F}" srcOrd="2" destOrd="0" parTransId="{066177C9-8342-413A-8203-42229CD23BFE}" sibTransId="{D10AA168-5557-40BA-A7BB-5EC717075DAD}"/>
    <dgm:cxn modelId="{CE02C35A-DFD8-47A6-A3B3-3268ADE5697C}" type="presOf" srcId="{066177C9-8342-413A-8203-42229CD23BFE}" destId="{55AF9409-B5A9-40C3-8F9E-DC649B6A8876}" srcOrd="1" destOrd="0" presId="urn:microsoft.com/office/officeart/2005/8/layout/hierarchy2"/>
    <dgm:cxn modelId="{3EA45872-20DC-420A-AF50-16BDCDD4E780}" srcId="{55E3956B-E6CF-4EA8-BA14-5E290F402B0E}" destId="{F805396E-B3B2-4157-92F6-36F849A3FD53}" srcOrd="0" destOrd="0" parTransId="{A01E6DC5-A8FE-4B85-B0E0-E14197328345}" sibTransId="{8AD5DBD7-4913-45F2-99AA-B70EDCA606F0}"/>
    <dgm:cxn modelId="{DC7DE293-7DD5-42D1-BB25-D747DD853E58}" type="presOf" srcId="{066177C9-8342-413A-8203-42229CD23BFE}" destId="{105238AF-1090-46A2-9B4E-C49FA8D2CD28}" srcOrd="0" destOrd="0" presId="urn:microsoft.com/office/officeart/2005/8/layout/hierarchy2"/>
    <dgm:cxn modelId="{8241629C-E5C8-4FF6-9C9B-349E0B1DC5CE}" type="presOf" srcId="{5DC56F09-8269-42A8-B4E8-5154EB98923F}" destId="{4E113F97-8CFE-4348-8628-A247D51F9D67}" srcOrd="0" destOrd="0" presId="urn:microsoft.com/office/officeart/2005/8/layout/hierarchy2"/>
    <dgm:cxn modelId="{59808CA3-6470-416E-AC23-DC7726FC4F18}" type="presOf" srcId="{A01E6DC5-A8FE-4B85-B0E0-E14197328345}" destId="{CD5CBE17-F35C-410F-93F4-FABB02F18563}" srcOrd="1" destOrd="0" presId="urn:microsoft.com/office/officeart/2005/8/layout/hierarchy2"/>
    <dgm:cxn modelId="{0739C0A9-B60F-473A-AA96-8B07413D07EA}" srcId="{652BEA92-0417-43A4-A277-154E59EBDC75}" destId="{55E3956B-E6CF-4EA8-BA14-5E290F402B0E}" srcOrd="0" destOrd="0" parTransId="{E4B1A5FE-43CF-4E1F-B2DF-6531D9F6A113}" sibTransId="{1AAC73F2-E62B-46E4-A5B9-D9938A4AE539}"/>
    <dgm:cxn modelId="{389595AD-1A8E-408A-9F0F-2A6009B215DA}" type="presOf" srcId="{55E3956B-E6CF-4EA8-BA14-5E290F402B0E}" destId="{2BB941A8-B151-40FD-A24C-587195A8F699}" srcOrd="0" destOrd="0" presId="urn:microsoft.com/office/officeart/2005/8/layout/hierarchy2"/>
    <dgm:cxn modelId="{3D5657B6-272F-4A89-B4D7-3CA58C8F2998}" type="presOf" srcId="{B78D49A4-BDBE-459C-B568-0B69C9CD1DF2}" destId="{A1563BBF-5BA8-49FA-ADE5-6A66901F5520}" srcOrd="0" destOrd="0" presId="urn:microsoft.com/office/officeart/2005/8/layout/hierarchy2"/>
    <dgm:cxn modelId="{90AAFBB7-9299-4538-B0BD-E8D80541384E}" srcId="{55E3956B-E6CF-4EA8-BA14-5E290F402B0E}" destId="{3B7F1025-5FE5-456D-9A31-8285E32F0D86}" srcOrd="1" destOrd="0" parTransId="{B78D49A4-BDBE-459C-B568-0B69C9CD1DF2}" sibTransId="{D8C2554D-146B-435B-B49C-C2E90C135567}"/>
    <dgm:cxn modelId="{F9B1E9BC-C91F-4B98-99FD-4D046FACCB27}" type="presOf" srcId="{3B7F1025-5FE5-456D-9A31-8285E32F0D86}" destId="{95858657-63AB-4936-8A37-166D11A1C252}" srcOrd="0" destOrd="0" presId="urn:microsoft.com/office/officeart/2005/8/layout/hierarchy2"/>
    <dgm:cxn modelId="{BA1924D2-DFC0-4A91-A33A-0A114349EE38}" type="presOf" srcId="{F805396E-B3B2-4157-92F6-36F849A3FD53}" destId="{CEB8E8EB-9509-4A3B-BF3C-B0EECED9AFFC}" srcOrd="0" destOrd="0" presId="urn:microsoft.com/office/officeart/2005/8/layout/hierarchy2"/>
    <dgm:cxn modelId="{F3567EFE-A95C-48FB-A152-9706BAE2F44D}" type="presParOf" srcId="{98CB9430-BE0D-4ABA-9EBF-F44F2BE79959}" destId="{9266F6FC-C2FB-48BF-9F1A-E50255B0686B}" srcOrd="0" destOrd="0" presId="urn:microsoft.com/office/officeart/2005/8/layout/hierarchy2"/>
    <dgm:cxn modelId="{2E042792-3192-4FDD-ABA5-ADA9BD3BF0FF}" type="presParOf" srcId="{9266F6FC-C2FB-48BF-9F1A-E50255B0686B}" destId="{2BB941A8-B151-40FD-A24C-587195A8F699}" srcOrd="0" destOrd="0" presId="urn:microsoft.com/office/officeart/2005/8/layout/hierarchy2"/>
    <dgm:cxn modelId="{B371B25A-DB1D-4493-BB52-A2DE136C7B0A}" type="presParOf" srcId="{9266F6FC-C2FB-48BF-9F1A-E50255B0686B}" destId="{4774DE4C-E33F-423F-AA58-BE02DE91E8DD}" srcOrd="1" destOrd="0" presId="urn:microsoft.com/office/officeart/2005/8/layout/hierarchy2"/>
    <dgm:cxn modelId="{8E8E2089-0135-4857-B349-15429CBFEE79}" type="presParOf" srcId="{4774DE4C-E33F-423F-AA58-BE02DE91E8DD}" destId="{30E2BC41-F0BD-442E-9994-DA78CE9E24E0}" srcOrd="0" destOrd="0" presId="urn:microsoft.com/office/officeart/2005/8/layout/hierarchy2"/>
    <dgm:cxn modelId="{7B34162C-D254-49C9-9871-DE5C06FD68A5}" type="presParOf" srcId="{30E2BC41-F0BD-442E-9994-DA78CE9E24E0}" destId="{CD5CBE17-F35C-410F-93F4-FABB02F18563}" srcOrd="0" destOrd="0" presId="urn:microsoft.com/office/officeart/2005/8/layout/hierarchy2"/>
    <dgm:cxn modelId="{AA8507DA-202F-42DA-A1F7-0F250AFEFBDB}" type="presParOf" srcId="{4774DE4C-E33F-423F-AA58-BE02DE91E8DD}" destId="{88291A26-A852-45CD-A280-72243ADBEE5D}" srcOrd="1" destOrd="0" presId="urn:microsoft.com/office/officeart/2005/8/layout/hierarchy2"/>
    <dgm:cxn modelId="{255A86C3-D2AF-48FB-B799-7A74A38CA6B5}" type="presParOf" srcId="{88291A26-A852-45CD-A280-72243ADBEE5D}" destId="{CEB8E8EB-9509-4A3B-BF3C-B0EECED9AFFC}" srcOrd="0" destOrd="0" presId="urn:microsoft.com/office/officeart/2005/8/layout/hierarchy2"/>
    <dgm:cxn modelId="{4E7BBE7B-317F-49FD-9E03-303D4ED239B1}" type="presParOf" srcId="{88291A26-A852-45CD-A280-72243ADBEE5D}" destId="{5493C51C-8A1D-4760-80AB-E62A09FA423A}" srcOrd="1" destOrd="0" presId="urn:microsoft.com/office/officeart/2005/8/layout/hierarchy2"/>
    <dgm:cxn modelId="{2296C65B-2520-4BDB-A09A-1E8987BEB674}" type="presParOf" srcId="{4774DE4C-E33F-423F-AA58-BE02DE91E8DD}" destId="{A1563BBF-5BA8-49FA-ADE5-6A66901F5520}" srcOrd="2" destOrd="0" presId="urn:microsoft.com/office/officeart/2005/8/layout/hierarchy2"/>
    <dgm:cxn modelId="{28BF17B1-1AEC-44AA-9ED1-5EF34F296037}" type="presParOf" srcId="{A1563BBF-5BA8-49FA-ADE5-6A66901F5520}" destId="{389A7E4B-CA81-4116-BA8F-E963B02B4581}" srcOrd="0" destOrd="0" presId="urn:microsoft.com/office/officeart/2005/8/layout/hierarchy2"/>
    <dgm:cxn modelId="{01E70867-D8FD-4ECB-9DE8-58831103AE21}" type="presParOf" srcId="{4774DE4C-E33F-423F-AA58-BE02DE91E8DD}" destId="{9146A58C-E2F8-4E6D-BF44-DF48ACA41C40}" srcOrd="3" destOrd="0" presId="urn:microsoft.com/office/officeart/2005/8/layout/hierarchy2"/>
    <dgm:cxn modelId="{E5A305F6-0BC8-4F99-B564-03480C3B88A9}" type="presParOf" srcId="{9146A58C-E2F8-4E6D-BF44-DF48ACA41C40}" destId="{95858657-63AB-4936-8A37-166D11A1C252}" srcOrd="0" destOrd="0" presId="urn:microsoft.com/office/officeart/2005/8/layout/hierarchy2"/>
    <dgm:cxn modelId="{B4FC9304-94F4-4E1E-8A0A-54180DE99496}" type="presParOf" srcId="{9146A58C-E2F8-4E6D-BF44-DF48ACA41C40}" destId="{7A490E6E-5686-4542-8AFF-46A2370916CC}" srcOrd="1" destOrd="0" presId="urn:microsoft.com/office/officeart/2005/8/layout/hierarchy2"/>
    <dgm:cxn modelId="{E9CB9000-0638-49B1-ACA3-A2E7BEAF8F50}" type="presParOf" srcId="{4774DE4C-E33F-423F-AA58-BE02DE91E8DD}" destId="{105238AF-1090-46A2-9B4E-C49FA8D2CD28}" srcOrd="4" destOrd="0" presId="urn:microsoft.com/office/officeart/2005/8/layout/hierarchy2"/>
    <dgm:cxn modelId="{F5D09957-1239-4F99-A3A4-57BD19D1F18E}" type="presParOf" srcId="{105238AF-1090-46A2-9B4E-C49FA8D2CD28}" destId="{55AF9409-B5A9-40C3-8F9E-DC649B6A8876}" srcOrd="0" destOrd="0" presId="urn:microsoft.com/office/officeart/2005/8/layout/hierarchy2"/>
    <dgm:cxn modelId="{45DD3F49-6F74-4473-812A-58B84D1564DA}" type="presParOf" srcId="{4774DE4C-E33F-423F-AA58-BE02DE91E8DD}" destId="{6C31676D-6B2F-4FFE-AFE2-A678AD5746E3}" srcOrd="5" destOrd="0" presId="urn:microsoft.com/office/officeart/2005/8/layout/hierarchy2"/>
    <dgm:cxn modelId="{3CA1BD62-C5DC-4300-B33F-39A8EC95576D}" type="presParOf" srcId="{6C31676D-6B2F-4FFE-AFE2-A678AD5746E3}" destId="{4E113F97-8CFE-4348-8628-A247D51F9D67}" srcOrd="0" destOrd="0" presId="urn:microsoft.com/office/officeart/2005/8/layout/hierarchy2"/>
    <dgm:cxn modelId="{115F7E9A-9347-4E54-B34F-3C1063DDF71A}" type="presParOf" srcId="{6C31676D-6B2F-4FFE-AFE2-A678AD5746E3}" destId="{7393C7CE-FAE3-40F7-BE36-ADBD54D6314F}" srcOrd="1" destOrd="0" presId="urn:microsoft.com/office/officeart/2005/8/layout/hierarchy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52BEA92-0417-43A4-A277-154E59EBDC7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CO"/>
        </a:p>
      </dgm:t>
    </dgm:pt>
    <dgm:pt modelId="{55E3956B-E6CF-4EA8-BA14-5E290F402B0E}">
      <dgm:prSet phldrT="[Texto]"/>
      <dgm:spPr>
        <a:solidFill>
          <a:schemeClr val="accent4">
            <a:lumMod val="40000"/>
            <a:lumOff val="60000"/>
          </a:schemeClr>
        </a:solidFill>
      </dgm:spPr>
      <dgm:t>
        <a:bodyPr/>
        <a:lstStyle/>
        <a:p>
          <a:r>
            <a:rPr lang="es-CO">
              <a:solidFill>
                <a:sysClr val="windowText" lastClr="000000"/>
              </a:solidFill>
            </a:rPr>
            <a:t>Mantener el potencial productivo de la sociedad</a:t>
          </a:r>
        </a:p>
      </dgm:t>
    </dgm:pt>
    <dgm:pt modelId="{E4B1A5FE-43CF-4E1F-B2DF-6531D9F6A113}" type="parTrans" cxnId="{0739C0A9-B60F-473A-AA96-8B07413D07EA}">
      <dgm:prSet/>
      <dgm:spPr/>
      <dgm:t>
        <a:bodyPr/>
        <a:lstStyle/>
        <a:p>
          <a:endParaRPr lang="es-CO"/>
        </a:p>
      </dgm:t>
    </dgm:pt>
    <dgm:pt modelId="{1AAC73F2-E62B-46E4-A5B9-D9938A4AE539}" type="sibTrans" cxnId="{0739C0A9-B60F-473A-AA96-8B07413D07EA}">
      <dgm:prSet/>
      <dgm:spPr/>
      <dgm:t>
        <a:bodyPr/>
        <a:lstStyle/>
        <a:p>
          <a:endParaRPr lang="es-CO"/>
        </a:p>
      </dgm:t>
    </dgm:pt>
    <dgm:pt modelId="{F805396E-B3B2-4157-92F6-36F849A3FD53}">
      <dgm:prSet phldrT="[Texto]"/>
      <dgm:spPr/>
      <dgm:t>
        <a:bodyPr/>
        <a:lstStyle/>
        <a:p>
          <a:r>
            <a:rPr lang="es-CO">
              <a:solidFill>
                <a:sysClr val="windowText" lastClr="000000"/>
              </a:solidFill>
            </a:rPr>
            <a:t>uso sostenible de recursos renovables</a:t>
          </a:r>
        </a:p>
      </dgm:t>
    </dgm:pt>
    <dgm:pt modelId="{A01E6DC5-A8FE-4B85-B0E0-E14197328345}" type="parTrans" cxnId="{3EA45872-20DC-420A-AF50-16BDCDD4E780}">
      <dgm:prSet/>
      <dgm:spPr/>
      <dgm:t>
        <a:bodyPr/>
        <a:lstStyle/>
        <a:p>
          <a:endParaRPr lang="es-CO"/>
        </a:p>
      </dgm:t>
    </dgm:pt>
    <dgm:pt modelId="{8AD5DBD7-4913-45F2-99AA-B70EDCA606F0}" type="sibTrans" cxnId="{3EA45872-20DC-420A-AF50-16BDCDD4E780}">
      <dgm:prSet/>
      <dgm:spPr/>
      <dgm:t>
        <a:bodyPr/>
        <a:lstStyle/>
        <a:p>
          <a:endParaRPr lang="es-CO"/>
        </a:p>
      </dgm:t>
    </dgm:pt>
    <dgm:pt modelId="{5DC56F09-8269-42A8-B4E8-5154EB98923F}">
      <dgm:prSet phldrT="[Texto]"/>
      <dgm:spPr/>
      <dgm:t>
        <a:bodyPr/>
        <a:lstStyle/>
        <a:p>
          <a:r>
            <a:rPr lang="es-CO">
              <a:solidFill>
                <a:sysClr val="windowText" lastClr="000000"/>
              </a:solidFill>
            </a:rPr>
            <a:t>Evitar riesgos tecnológicos inaceptables</a:t>
          </a:r>
        </a:p>
      </dgm:t>
    </dgm:pt>
    <dgm:pt modelId="{066177C9-8342-413A-8203-42229CD23BFE}" type="parTrans" cxnId="{67265641-9B9E-4FC9-9DA5-BF94D5B6C126}">
      <dgm:prSet/>
      <dgm:spPr/>
      <dgm:t>
        <a:bodyPr/>
        <a:lstStyle/>
        <a:p>
          <a:endParaRPr lang="es-CO"/>
        </a:p>
      </dgm:t>
    </dgm:pt>
    <dgm:pt modelId="{D10AA168-5557-40BA-A7BB-5EC717075DAD}" type="sibTrans" cxnId="{67265641-9B9E-4FC9-9DA5-BF94D5B6C126}">
      <dgm:prSet/>
      <dgm:spPr/>
      <dgm:t>
        <a:bodyPr/>
        <a:lstStyle/>
        <a:p>
          <a:endParaRPr lang="es-CO"/>
        </a:p>
      </dgm:t>
    </dgm:pt>
    <dgm:pt modelId="{04DC0494-7A71-4D2B-B5E2-E82F5FCF7FE7}">
      <dgm:prSet phldrT="[Texto]"/>
      <dgm:spPr/>
      <dgm:t>
        <a:bodyPr/>
        <a:lstStyle/>
        <a:p>
          <a:r>
            <a:rPr lang="es-CO">
              <a:solidFill>
                <a:sysClr val="windowText" lastClr="000000"/>
              </a:solidFill>
            </a:rPr>
            <a:t>uso sostenible de recursos no renovables</a:t>
          </a:r>
        </a:p>
      </dgm:t>
    </dgm:pt>
    <dgm:pt modelId="{A25C46F6-D42D-475D-8E29-D030EED77368}" type="parTrans" cxnId="{B0960243-22CB-4801-AFC6-CE630E1C9BED}">
      <dgm:prSet/>
      <dgm:spPr/>
      <dgm:t>
        <a:bodyPr/>
        <a:lstStyle/>
        <a:p>
          <a:endParaRPr lang="es-CO"/>
        </a:p>
      </dgm:t>
    </dgm:pt>
    <dgm:pt modelId="{8F7A6C7E-8258-4F4E-82BB-68CD5CF277FF}" type="sibTrans" cxnId="{B0960243-22CB-4801-AFC6-CE630E1C9BED}">
      <dgm:prSet/>
      <dgm:spPr/>
      <dgm:t>
        <a:bodyPr/>
        <a:lstStyle/>
        <a:p>
          <a:endParaRPr lang="es-CO"/>
        </a:p>
      </dgm:t>
    </dgm:pt>
    <dgm:pt modelId="{98CB9430-BE0D-4ABA-9EBF-F44F2BE79959}" type="pres">
      <dgm:prSet presAssocID="{652BEA92-0417-43A4-A277-154E59EBDC75}" presName="diagram" presStyleCnt="0">
        <dgm:presLayoutVars>
          <dgm:chPref val="1"/>
          <dgm:dir/>
          <dgm:animOne val="branch"/>
          <dgm:animLvl val="lvl"/>
          <dgm:resizeHandles val="exact"/>
        </dgm:presLayoutVars>
      </dgm:prSet>
      <dgm:spPr/>
    </dgm:pt>
    <dgm:pt modelId="{9266F6FC-C2FB-48BF-9F1A-E50255B0686B}" type="pres">
      <dgm:prSet presAssocID="{55E3956B-E6CF-4EA8-BA14-5E290F402B0E}" presName="root1" presStyleCnt="0"/>
      <dgm:spPr/>
    </dgm:pt>
    <dgm:pt modelId="{2BB941A8-B151-40FD-A24C-587195A8F699}" type="pres">
      <dgm:prSet presAssocID="{55E3956B-E6CF-4EA8-BA14-5E290F402B0E}" presName="LevelOneTextNode" presStyleLbl="node0" presStyleIdx="0" presStyleCnt="1">
        <dgm:presLayoutVars>
          <dgm:chPref val="3"/>
        </dgm:presLayoutVars>
      </dgm:prSet>
      <dgm:spPr/>
    </dgm:pt>
    <dgm:pt modelId="{4774DE4C-E33F-423F-AA58-BE02DE91E8DD}" type="pres">
      <dgm:prSet presAssocID="{55E3956B-E6CF-4EA8-BA14-5E290F402B0E}" presName="level2hierChild" presStyleCnt="0"/>
      <dgm:spPr/>
    </dgm:pt>
    <dgm:pt modelId="{30E2BC41-F0BD-442E-9994-DA78CE9E24E0}" type="pres">
      <dgm:prSet presAssocID="{A01E6DC5-A8FE-4B85-B0E0-E14197328345}" presName="conn2-1" presStyleLbl="parChTrans1D2" presStyleIdx="0" presStyleCnt="3"/>
      <dgm:spPr/>
    </dgm:pt>
    <dgm:pt modelId="{CD5CBE17-F35C-410F-93F4-FABB02F18563}" type="pres">
      <dgm:prSet presAssocID="{A01E6DC5-A8FE-4B85-B0E0-E14197328345}" presName="connTx" presStyleLbl="parChTrans1D2" presStyleIdx="0" presStyleCnt="3"/>
      <dgm:spPr/>
    </dgm:pt>
    <dgm:pt modelId="{88291A26-A852-45CD-A280-72243ADBEE5D}" type="pres">
      <dgm:prSet presAssocID="{F805396E-B3B2-4157-92F6-36F849A3FD53}" presName="root2" presStyleCnt="0"/>
      <dgm:spPr/>
    </dgm:pt>
    <dgm:pt modelId="{CEB8E8EB-9509-4A3B-BF3C-B0EECED9AFFC}" type="pres">
      <dgm:prSet presAssocID="{F805396E-B3B2-4157-92F6-36F849A3FD53}" presName="LevelTwoTextNode" presStyleLbl="node2" presStyleIdx="0" presStyleCnt="3">
        <dgm:presLayoutVars>
          <dgm:chPref val="3"/>
        </dgm:presLayoutVars>
      </dgm:prSet>
      <dgm:spPr/>
    </dgm:pt>
    <dgm:pt modelId="{5493C51C-8A1D-4760-80AB-E62A09FA423A}" type="pres">
      <dgm:prSet presAssocID="{F805396E-B3B2-4157-92F6-36F849A3FD53}" presName="level3hierChild" presStyleCnt="0"/>
      <dgm:spPr/>
    </dgm:pt>
    <dgm:pt modelId="{5CB2E748-8F48-4778-889E-EDDFE897CD5C}" type="pres">
      <dgm:prSet presAssocID="{A25C46F6-D42D-475D-8E29-D030EED77368}" presName="conn2-1" presStyleLbl="parChTrans1D2" presStyleIdx="1" presStyleCnt="3"/>
      <dgm:spPr/>
    </dgm:pt>
    <dgm:pt modelId="{C207FEE8-EAA7-4AED-9A74-8D9B0C6D7581}" type="pres">
      <dgm:prSet presAssocID="{A25C46F6-D42D-475D-8E29-D030EED77368}" presName="connTx" presStyleLbl="parChTrans1D2" presStyleIdx="1" presStyleCnt="3"/>
      <dgm:spPr/>
    </dgm:pt>
    <dgm:pt modelId="{534CE42A-5073-4753-8ED4-477B3C04A357}" type="pres">
      <dgm:prSet presAssocID="{04DC0494-7A71-4D2B-B5E2-E82F5FCF7FE7}" presName="root2" presStyleCnt="0"/>
      <dgm:spPr/>
    </dgm:pt>
    <dgm:pt modelId="{A40347EF-9102-46A9-8E29-E8DDCB0005EC}" type="pres">
      <dgm:prSet presAssocID="{04DC0494-7A71-4D2B-B5E2-E82F5FCF7FE7}" presName="LevelTwoTextNode" presStyleLbl="node2" presStyleIdx="1" presStyleCnt="3">
        <dgm:presLayoutVars>
          <dgm:chPref val="3"/>
        </dgm:presLayoutVars>
      </dgm:prSet>
      <dgm:spPr/>
    </dgm:pt>
    <dgm:pt modelId="{32FF96BC-4532-4B49-BDCB-A7B9EF99A5A9}" type="pres">
      <dgm:prSet presAssocID="{04DC0494-7A71-4D2B-B5E2-E82F5FCF7FE7}" presName="level3hierChild" presStyleCnt="0"/>
      <dgm:spPr/>
    </dgm:pt>
    <dgm:pt modelId="{105238AF-1090-46A2-9B4E-C49FA8D2CD28}" type="pres">
      <dgm:prSet presAssocID="{066177C9-8342-413A-8203-42229CD23BFE}" presName="conn2-1" presStyleLbl="parChTrans1D2" presStyleIdx="2" presStyleCnt="3"/>
      <dgm:spPr/>
    </dgm:pt>
    <dgm:pt modelId="{55AF9409-B5A9-40C3-8F9E-DC649B6A8876}" type="pres">
      <dgm:prSet presAssocID="{066177C9-8342-413A-8203-42229CD23BFE}" presName="connTx" presStyleLbl="parChTrans1D2" presStyleIdx="2" presStyleCnt="3"/>
      <dgm:spPr/>
    </dgm:pt>
    <dgm:pt modelId="{6C31676D-6B2F-4FFE-AFE2-A678AD5746E3}" type="pres">
      <dgm:prSet presAssocID="{5DC56F09-8269-42A8-B4E8-5154EB98923F}" presName="root2" presStyleCnt="0"/>
      <dgm:spPr/>
    </dgm:pt>
    <dgm:pt modelId="{4E113F97-8CFE-4348-8628-A247D51F9D67}" type="pres">
      <dgm:prSet presAssocID="{5DC56F09-8269-42A8-B4E8-5154EB98923F}" presName="LevelTwoTextNode" presStyleLbl="node2" presStyleIdx="2" presStyleCnt="3">
        <dgm:presLayoutVars>
          <dgm:chPref val="3"/>
        </dgm:presLayoutVars>
      </dgm:prSet>
      <dgm:spPr/>
    </dgm:pt>
    <dgm:pt modelId="{7393C7CE-FAE3-40F7-BE36-ADBD54D6314F}" type="pres">
      <dgm:prSet presAssocID="{5DC56F09-8269-42A8-B4E8-5154EB98923F}" presName="level3hierChild" presStyleCnt="0"/>
      <dgm:spPr/>
    </dgm:pt>
  </dgm:ptLst>
  <dgm:cxnLst>
    <dgm:cxn modelId="{F653D204-E568-48A9-8D1D-D16EDD96F1BA}" type="presOf" srcId="{55E3956B-E6CF-4EA8-BA14-5E290F402B0E}" destId="{2BB941A8-B151-40FD-A24C-587195A8F699}" srcOrd="0" destOrd="0" presId="urn:microsoft.com/office/officeart/2005/8/layout/hierarchy2"/>
    <dgm:cxn modelId="{3E4DFA16-B877-42BD-91F6-B36C75BBC08A}" type="presOf" srcId="{F805396E-B3B2-4157-92F6-36F849A3FD53}" destId="{CEB8E8EB-9509-4A3B-BF3C-B0EECED9AFFC}" srcOrd="0" destOrd="0" presId="urn:microsoft.com/office/officeart/2005/8/layout/hierarchy2"/>
    <dgm:cxn modelId="{C3535417-7CA1-40D7-B1A8-58E0F85405CE}" type="presOf" srcId="{A01E6DC5-A8FE-4B85-B0E0-E14197328345}" destId="{30E2BC41-F0BD-442E-9994-DA78CE9E24E0}" srcOrd="0" destOrd="0" presId="urn:microsoft.com/office/officeart/2005/8/layout/hierarchy2"/>
    <dgm:cxn modelId="{54C45423-60EC-401C-864C-D6D414A8045F}" type="presOf" srcId="{066177C9-8342-413A-8203-42229CD23BFE}" destId="{55AF9409-B5A9-40C3-8F9E-DC649B6A8876}" srcOrd="1" destOrd="0" presId="urn:microsoft.com/office/officeart/2005/8/layout/hierarchy2"/>
    <dgm:cxn modelId="{67265641-9B9E-4FC9-9DA5-BF94D5B6C126}" srcId="{55E3956B-E6CF-4EA8-BA14-5E290F402B0E}" destId="{5DC56F09-8269-42A8-B4E8-5154EB98923F}" srcOrd="2" destOrd="0" parTransId="{066177C9-8342-413A-8203-42229CD23BFE}" sibTransId="{D10AA168-5557-40BA-A7BB-5EC717075DAD}"/>
    <dgm:cxn modelId="{B0960243-22CB-4801-AFC6-CE630E1C9BED}" srcId="{55E3956B-E6CF-4EA8-BA14-5E290F402B0E}" destId="{04DC0494-7A71-4D2B-B5E2-E82F5FCF7FE7}" srcOrd="1" destOrd="0" parTransId="{A25C46F6-D42D-475D-8E29-D030EED77368}" sibTransId="{8F7A6C7E-8258-4F4E-82BB-68CD5CF277FF}"/>
    <dgm:cxn modelId="{BBAA8E4B-089D-4DE3-8976-63E2622D5632}" type="presOf" srcId="{652BEA92-0417-43A4-A277-154E59EBDC75}" destId="{98CB9430-BE0D-4ABA-9EBF-F44F2BE79959}" srcOrd="0" destOrd="0" presId="urn:microsoft.com/office/officeart/2005/8/layout/hierarchy2"/>
    <dgm:cxn modelId="{49CE5858-BBFC-4B69-A7A9-F02477F842CE}" type="presOf" srcId="{A25C46F6-D42D-475D-8E29-D030EED77368}" destId="{C207FEE8-EAA7-4AED-9A74-8D9B0C6D7581}" srcOrd="1" destOrd="0" presId="urn:microsoft.com/office/officeart/2005/8/layout/hierarchy2"/>
    <dgm:cxn modelId="{3EA45872-20DC-420A-AF50-16BDCDD4E780}" srcId="{55E3956B-E6CF-4EA8-BA14-5E290F402B0E}" destId="{F805396E-B3B2-4157-92F6-36F849A3FD53}" srcOrd="0" destOrd="0" parTransId="{A01E6DC5-A8FE-4B85-B0E0-E14197328345}" sibTransId="{8AD5DBD7-4913-45F2-99AA-B70EDCA606F0}"/>
    <dgm:cxn modelId="{68088B84-D9A7-4082-AEE1-BDFBBAE058DE}" type="presOf" srcId="{5DC56F09-8269-42A8-B4E8-5154EB98923F}" destId="{4E113F97-8CFE-4348-8628-A247D51F9D67}" srcOrd="0" destOrd="0" presId="urn:microsoft.com/office/officeart/2005/8/layout/hierarchy2"/>
    <dgm:cxn modelId="{1D41798F-80CF-48B2-B6C7-DBA1C5A221DE}" type="presOf" srcId="{066177C9-8342-413A-8203-42229CD23BFE}" destId="{105238AF-1090-46A2-9B4E-C49FA8D2CD28}" srcOrd="0" destOrd="0" presId="urn:microsoft.com/office/officeart/2005/8/layout/hierarchy2"/>
    <dgm:cxn modelId="{EC66C293-9043-40BC-91B7-53CFF5BABC22}" type="presOf" srcId="{A25C46F6-D42D-475D-8E29-D030EED77368}" destId="{5CB2E748-8F48-4778-889E-EDDFE897CD5C}" srcOrd="0" destOrd="0" presId="urn:microsoft.com/office/officeart/2005/8/layout/hierarchy2"/>
    <dgm:cxn modelId="{0739C0A9-B60F-473A-AA96-8B07413D07EA}" srcId="{652BEA92-0417-43A4-A277-154E59EBDC75}" destId="{55E3956B-E6CF-4EA8-BA14-5E290F402B0E}" srcOrd="0" destOrd="0" parTransId="{E4B1A5FE-43CF-4E1F-B2DF-6531D9F6A113}" sibTransId="{1AAC73F2-E62B-46E4-A5B9-D9938A4AE539}"/>
    <dgm:cxn modelId="{B411ACE0-9F2E-4C2C-B372-718F10DD9193}" type="presOf" srcId="{04DC0494-7A71-4D2B-B5E2-E82F5FCF7FE7}" destId="{A40347EF-9102-46A9-8E29-E8DDCB0005EC}" srcOrd="0" destOrd="0" presId="urn:microsoft.com/office/officeart/2005/8/layout/hierarchy2"/>
    <dgm:cxn modelId="{C0C8E9E4-9F60-4B6D-9EB4-A11138F16DFC}" type="presOf" srcId="{A01E6DC5-A8FE-4B85-B0E0-E14197328345}" destId="{CD5CBE17-F35C-410F-93F4-FABB02F18563}" srcOrd="1" destOrd="0" presId="urn:microsoft.com/office/officeart/2005/8/layout/hierarchy2"/>
    <dgm:cxn modelId="{482D1AA1-78C4-491B-9DA1-2E1FAB8BE6C1}" type="presParOf" srcId="{98CB9430-BE0D-4ABA-9EBF-F44F2BE79959}" destId="{9266F6FC-C2FB-48BF-9F1A-E50255B0686B}" srcOrd="0" destOrd="0" presId="urn:microsoft.com/office/officeart/2005/8/layout/hierarchy2"/>
    <dgm:cxn modelId="{60840760-17B2-4EE4-AFE7-15BB37F47932}" type="presParOf" srcId="{9266F6FC-C2FB-48BF-9F1A-E50255B0686B}" destId="{2BB941A8-B151-40FD-A24C-587195A8F699}" srcOrd="0" destOrd="0" presId="urn:microsoft.com/office/officeart/2005/8/layout/hierarchy2"/>
    <dgm:cxn modelId="{9B669DFA-B075-47A5-8A50-E8CF72489D62}" type="presParOf" srcId="{9266F6FC-C2FB-48BF-9F1A-E50255B0686B}" destId="{4774DE4C-E33F-423F-AA58-BE02DE91E8DD}" srcOrd="1" destOrd="0" presId="urn:microsoft.com/office/officeart/2005/8/layout/hierarchy2"/>
    <dgm:cxn modelId="{011ACCCA-3517-4D9E-B683-338BA784D797}" type="presParOf" srcId="{4774DE4C-E33F-423F-AA58-BE02DE91E8DD}" destId="{30E2BC41-F0BD-442E-9994-DA78CE9E24E0}" srcOrd="0" destOrd="0" presId="urn:microsoft.com/office/officeart/2005/8/layout/hierarchy2"/>
    <dgm:cxn modelId="{FB48712A-AFE2-40E7-93E0-75A92DA9A3E6}" type="presParOf" srcId="{30E2BC41-F0BD-442E-9994-DA78CE9E24E0}" destId="{CD5CBE17-F35C-410F-93F4-FABB02F18563}" srcOrd="0" destOrd="0" presId="urn:microsoft.com/office/officeart/2005/8/layout/hierarchy2"/>
    <dgm:cxn modelId="{0370F7C3-0CB7-43C3-9C13-737651465EF2}" type="presParOf" srcId="{4774DE4C-E33F-423F-AA58-BE02DE91E8DD}" destId="{88291A26-A852-45CD-A280-72243ADBEE5D}" srcOrd="1" destOrd="0" presId="urn:microsoft.com/office/officeart/2005/8/layout/hierarchy2"/>
    <dgm:cxn modelId="{FFA26C6B-E591-4C4D-9D2F-C89B9EE55F2F}" type="presParOf" srcId="{88291A26-A852-45CD-A280-72243ADBEE5D}" destId="{CEB8E8EB-9509-4A3B-BF3C-B0EECED9AFFC}" srcOrd="0" destOrd="0" presId="urn:microsoft.com/office/officeart/2005/8/layout/hierarchy2"/>
    <dgm:cxn modelId="{CFE46AF8-AB4D-4199-9420-F445E72857CA}" type="presParOf" srcId="{88291A26-A852-45CD-A280-72243ADBEE5D}" destId="{5493C51C-8A1D-4760-80AB-E62A09FA423A}" srcOrd="1" destOrd="0" presId="urn:microsoft.com/office/officeart/2005/8/layout/hierarchy2"/>
    <dgm:cxn modelId="{05B43F27-26A6-4EF9-AB2F-451770B7098D}" type="presParOf" srcId="{4774DE4C-E33F-423F-AA58-BE02DE91E8DD}" destId="{5CB2E748-8F48-4778-889E-EDDFE897CD5C}" srcOrd="2" destOrd="0" presId="urn:microsoft.com/office/officeart/2005/8/layout/hierarchy2"/>
    <dgm:cxn modelId="{CB463287-1636-46F4-9BD9-326C1F1DE67B}" type="presParOf" srcId="{5CB2E748-8F48-4778-889E-EDDFE897CD5C}" destId="{C207FEE8-EAA7-4AED-9A74-8D9B0C6D7581}" srcOrd="0" destOrd="0" presId="urn:microsoft.com/office/officeart/2005/8/layout/hierarchy2"/>
    <dgm:cxn modelId="{1B5D53CF-F8BB-4EA3-B874-2FAA0CC9B0F6}" type="presParOf" srcId="{4774DE4C-E33F-423F-AA58-BE02DE91E8DD}" destId="{534CE42A-5073-4753-8ED4-477B3C04A357}" srcOrd="3" destOrd="0" presId="urn:microsoft.com/office/officeart/2005/8/layout/hierarchy2"/>
    <dgm:cxn modelId="{F6D40D93-F0E3-4CE3-878F-71B6003C8F48}" type="presParOf" srcId="{534CE42A-5073-4753-8ED4-477B3C04A357}" destId="{A40347EF-9102-46A9-8E29-E8DDCB0005EC}" srcOrd="0" destOrd="0" presId="urn:microsoft.com/office/officeart/2005/8/layout/hierarchy2"/>
    <dgm:cxn modelId="{9F424B88-37D4-4F71-BD50-8DE67373D1CF}" type="presParOf" srcId="{534CE42A-5073-4753-8ED4-477B3C04A357}" destId="{32FF96BC-4532-4B49-BDCB-A7B9EF99A5A9}" srcOrd="1" destOrd="0" presId="urn:microsoft.com/office/officeart/2005/8/layout/hierarchy2"/>
    <dgm:cxn modelId="{76C7E5F9-51A5-4AAA-AFED-7649856689AF}" type="presParOf" srcId="{4774DE4C-E33F-423F-AA58-BE02DE91E8DD}" destId="{105238AF-1090-46A2-9B4E-C49FA8D2CD28}" srcOrd="4" destOrd="0" presId="urn:microsoft.com/office/officeart/2005/8/layout/hierarchy2"/>
    <dgm:cxn modelId="{05F67425-DB8F-42B3-A6C2-121181B28189}" type="presParOf" srcId="{105238AF-1090-46A2-9B4E-C49FA8D2CD28}" destId="{55AF9409-B5A9-40C3-8F9E-DC649B6A8876}" srcOrd="0" destOrd="0" presId="urn:microsoft.com/office/officeart/2005/8/layout/hierarchy2"/>
    <dgm:cxn modelId="{FA5D4B1B-9250-4B64-AA1E-B1D5B753AA1E}" type="presParOf" srcId="{4774DE4C-E33F-423F-AA58-BE02DE91E8DD}" destId="{6C31676D-6B2F-4FFE-AFE2-A678AD5746E3}" srcOrd="5" destOrd="0" presId="urn:microsoft.com/office/officeart/2005/8/layout/hierarchy2"/>
    <dgm:cxn modelId="{310E5969-57F6-42B9-B353-1A6349A07294}" type="presParOf" srcId="{6C31676D-6B2F-4FFE-AFE2-A678AD5746E3}" destId="{4E113F97-8CFE-4348-8628-A247D51F9D67}" srcOrd="0" destOrd="0" presId="urn:microsoft.com/office/officeart/2005/8/layout/hierarchy2"/>
    <dgm:cxn modelId="{1950C40E-AF76-4BC3-99DB-B7FC40CEE114}" type="presParOf" srcId="{6C31676D-6B2F-4FFE-AFE2-A678AD5746E3}" destId="{7393C7CE-FAE3-40F7-BE36-ADBD54D6314F}" srcOrd="1" destOrd="0" presId="urn:microsoft.com/office/officeart/2005/8/layout/hierarchy2"/>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52BEA92-0417-43A4-A277-154E59EBDC7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CO"/>
        </a:p>
      </dgm:t>
    </dgm:pt>
    <dgm:pt modelId="{55E3956B-E6CF-4EA8-BA14-5E290F402B0E}">
      <dgm:prSet phldrT="[Texto]"/>
      <dgm:spPr>
        <a:solidFill>
          <a:schemeClr val="accent4">
            <a:lumMod val="40000"/>
            <a:lumOff val="60000"/>
          </a:schemeClr>
        </a:solidFill>
      </dgm:spPr>
      <dgm:t>
        <a:bodyPr/>
        <a:lstStyle/>
        <a:p>
          <a:r>
            <a:rPr lang="es-CO" b="1">
              <a:solidFill>
                <a:sysClr val="windowText" lastClr="000000"/>
              </a:solidFill>
            </a:rPr>
            <a:t>Mantener las opciones de desarrollo y actuación de la sociedad.</a:t>
          </a:r>
          <a:endParaRPr lang="es-CO">
            <a:solidFill>
              <a:sysClr val="windowText" lastClr="000000"/>
            </a:solidFill>
          </a:endParaRPr>
        </a:p>
      </dgm:t>
    </dgm:pt>
    <dgm:pt modelId="{E4B1A5FE-43CF-4E1F-B2DF-6531D9F6A113}" type="parTrans" cxnId="{0739C0A9-B60F-473A-AA96-8B07413D07EA}">
      <dgm:prSet/>
      <dgm:spPr/>
      <dgm:t>
        <a:bodyPr/>
        <a:lstStyle/>
        <a:p>
          <a:endParaRPr lang="es-CO"/>
        </a:p>
      </dgm:t>
    </dgm:pt>
    <dgm:pt modelId="{1AAC73F2-E62B-46E4-A5B9-D9938A4AE539}" type="sibTrans" cxnId="{0739C0A9-B60F-473A-AA96-8B07413D07EA}">
      <dgm:prSet/>
      <dgm:spPr/>
      <dgm:t>
        <a:bodyPr/>
        <a:lstStyle/>
        <a:p>
          <a:endParaRPr lang="es-CO"/>
        </a:p>
      </dgm:t>
    </dgm:pt>
    <dgm:pt modelId="{F805396E-B3B2-4157-92F6-36F849A3FD53}">
      <dgm:prSet phldrT="[Texto]"/>
      <dgm:spPr/>
      <dgm:t>
        <a:bodyPr/>
        <a:lstStyle/>
        <a:p>
          <a:r>
            <a:rPr lang="es-CO">
              <a:solidFill>
                <a:sysClr val="windowText" lastClr="000000"/>
              </a:solidFill>
            </a:rPr>
            <a:t>participación en procesos sociales de desición</a:t>
          </a:r>
        </a:p>
      </dgm:t>
    </dgm:pt>
    <dgm:pt modelId="{A01E6DC5-A8FE-4B85-B0E0-E14197328345}" type="parTrans" cxnId="{3EA45872-20DC-420A-AF50-16BDCDD4E780}">
      <dgm:prSet/>
      <dgm:spPr/>
      <dgm:t>
        <a:bodyPr/>
        <a:lstStyle/>
        <a:p>
          <a:endParaRPr lang="es-CO"/>
        </a:p>
      </dgm:t>
    </dgm:pt>
    <dgm:pt modelId="{8AD5DBD7-4913-45F2-99AA-B70EDCA606F0}" type="sibTrans" cxnId="{3EA45872-20DC-420A-AF50-16BDCDD4E780}">
      <dgm:prSet/>
      <dgm:spPr/>
      <dgm:t>
        <a:bodyPr/>
        <a:lstStyle/>
        <a:p>
          <a:endParaRPr lang="es-CO"/>
        </a:p>
      </dgm:t>
    </dgm:pt>
    <dgm:pt modelId="{5DC56F09-8269-42A8-B4E8-5154EB98923F}">
      <dgm:prSet phldrT="[Texto]"/>
      <dgm:spPr/>
      <dgm:t>
        <a:bodyPr/>
        <a:lstStyle/>
        <a:p>
          <a:r>
            <a:rPr lang="es-CO">
              <a:solidFill>
                <a:sysClr val="windowText" lastClr="000000"/>
              </a:solidFill>
            </a:rPr>
            <a:t>asegurar recursos y capacidades sociales</a:t>
          </a:r>
        </a:p>
      </dgm:t>
    </dgm:pt>
    <dgm:pt modelId="{066177C9-8342-413A-8203-42229CD23BFE}" type="parTrans" cxnId="{67265641-9B9E-4FC9-9DA5-BF94D5B6C126}">
      <dgm:prSet/>
      <dgm:spPr/>
      <dgm:t>
        <a:bodyPr/>
        <a:lstStyle/>
        <a:p>
          <a:endParaRPr lang="es-CO"/>
        </a:p>
      </dgm:t>
    </dgm:pt>
    <dgm:pt modelId="{D10AA168-5557-40BA-A7BB-5EC717075DAD}" type="sibTrans" cxnId="{67265641-9B9E-4FC9-9DA5-BF94D5B6C126}">
      <dgm:prSet/>
      <dgm:spPr/>
      <dgm:t>
        <a:bodyPr/>
        <a:lstStyle/>
        <a:p>
          <a:endParaRPr lang="es-CO"/>
        </a:p>
      </dgm:t>
    </dgm:pt>
    <dgm:pt modelId="{04DC0494-7A71-4D2B-B5E2-E82F5FCF7FE7}">
      <dgm:prSet phldrT="[Texto]"/>
      <dgm:spPr/>
      <dgm:t>
        <a:bodyPr/>
        <a:lstStyle/>
        <a:p>
          <a:r>
            <a:rPr lang="es-CO">
              <a:solidFill>
                <a:sysClr val="windowText" lastClr="000000"/>
              </a:solidFill>
            </a:rPr>
            <a:t>protección de la herencia cultural</a:t>
          </a:r>
        </a:p>
      </dgm:t>
    </dgm:pt>
    <dgm:pt modelId="{A25C46F6-D42D-475D-8E29-D030EED77368}" type="parTrans" cxnId="{B0960243-22CB-4801-AFC6-CE630E1C9BED}">
      <dgm:prSet/>
      <dgm:spPr/>
      <dgm:t>
        <a:bodyPr/>
        <a:lstStyle/>
        <a:p>
          <a:endParaRPr lang="es-CO"/>
        </a:p>
      </dgm:t>
    </dgm:pt>
    <dgm:pt modelId="{8F7A6C7E-8258-4F4E-82BB-68CD5CF277FF}" type="sibTrans" cxnId="{B0960243-22CB-4801-AFC6-CE630E1C9BED}">
      <dgm:prSet/>
      <dgm:spPr/>
      <dgm:t>
        <a:bodyPr/>
        <a:lstStyle/>
        <a:p>
          <a:endParaRPr lang="es-CO"/>
        </a:p>
      </dgm:t>
    </dgm:pt>
    <dgm:pt modelId="{98CB9430-BE0D-4ABA-9EBF-F44F2BE79959}" type="pres">
      <dgm:prSet presAssocID="{652BEA92-0417-43A4-A277-154E59EBDC75}" presName="diagram" presStyleCnt="0">
        <dgm:presLayoutVars>
          <dgm:chPref val="1"/>
          <dgm:dir/>
          <dgm:animOne val="branch"/>
          <dgm:animLvl val="lvl"/>
          <dgm:resizeHandles val="exact"/>
        </dgm:presLayoutVars>
      </dgm:prSet>
      <dgm:spPr/>
    </dgm:pt>
    <dgm:pt modelId="{9266F6FC-C2FB-48BF-9F1A-E50255B0686B}" type="pres">
      <dgm:prSet presAssocID="{55E3956B-E6CF-4EA8-BA14-5E290F402B0E}" presName="root1" presStyleCnt="0"/>
      <dgm:spPr/>
    </dgm:pt>
    <dgm:pt modelId="{2BB941A8-B151-40FD-A24C-587195A8F699}" type="pres">
      <dgm:prSet presAssocID="{55E3956B-E6CF-4EA8-BA14-5E290F402B0E}" presName="LevelOneTextNode" presStyleLbl="node0" presStyleIdx="0" presStyleCnt="1">
        <dgm:presLayoutVars>
          <dgm:chPref val="3"/>
        </dgm:presLayoutVars>
      </dgm:prSet>
      <dgm:spPr/>
    </dgm:pt>
    <dgm:pt modelId="{4774DE4C-E33F-423F-AA58-BE02DE91E8DD}" type="pres">
      <dgm:prSet presAssocID="{55E3956B-E6CF-4EA8-BA14-5E290F402B0E}" presName="level2hierChild" presStyleCnt="0"/>
      <dgm:spPr/>
    </dgm:pt>
    <dgm:pt modelId="{30E2BC41-F0BD-442E-9994-DA78CE9E24E0}" type="pres">
      <dgm:prSet presAssocID="{A01E6DC5-A8FE-4B85-B0E0-E14197328345}" presName="conn2-1" presStyleLbl="parChTrans1D2" presStyleIdx="0" presStyleCnt="3"/>
      <dgm:spPr/>
    </dgm:pt>
    <dgm:pt modelId="{CD5CBE17-F35C-410F-93F4-FABB02F18563}" type="pres">
      <dgm:prSet presAssocID="{A01E6DC5-A8FE-4B85-B0E0-E14197328345}" presName="connTx" presStyleLbl="parChTrans1D2" presStyleIdx="0" presStyleCnt="3"/>
      <dgm:spPr/>
    </dgm:pt>
    <dgm:pt modelId="{88291A26-A852-45CD-A280-72243ADBEE5D}" type="pres">
      <dgm:prSet presAssocID="{F805396E-B3B2-4157-92F6-36F849A3FD53}" presName="root2" presStyleCnt="0"/>
      <dgm:spPr/>
    </dgm:pt>
    <dgm:pt modelId="{CEB8E8EB-9509-4A3B-BF3C-B0EECED9AFFC}" type="pres">
      <dgm:prSet presAssocID="{F805396E-B3B2-4157-92F6-36F849A3FD53}" presName="LevelTwoTextNode" presStyleLbl="node2" presStyleIdx="0" presStyleCnt="3">
        <dgm:presLayoutVars>
          <dgm:chPref val="3"/>
        </dgm:presLayoutVars>
      </dgm:prSet>
      <dgm:spPr/>
    </dgm:pt>
    <dgm:pt modelId="{5493C51C-8A1D-4760-80AB-E62A09FA423A}" type="pres">
      <dgm:prSet presAssocID="{F805396E-B3B2-4157-92F6-36F849A3FD53}" presName="level3hierChild" presStyleCnt="0"/>
      <dgm:spPr/>
    </dgm:pt>
    <dgm:pt modelId="{5CB2E748-8F48-4778-889E-EDDFE897CD5C}" type="pres">
      <dgm:prSet presAssocID="{A25C46F6-D42D-475D-8E29-D030EED77368}" presName="conn2-1" presStyleLbl="parChTrans1D2" presStyleIdx="1" presStyleCnt="3"/>
      <dgm:spPr/>
    </dgm:pt>
    <dgm:pt modelId="{C207FEE8-EAA7-4AED-9A74-8D9B0C6D7581}" type="pres">
      <dgm:prSet presAssocID="{A25C46F6-D42D-475D-8E29-D030EED77368}" presName="connTx" presStyleLbl="parChTrans1D2" presStyleIdx="1" presStyleCnt="3"/>
      <dgm:spPr/>
    </dgm:pt>
    <dgm:pt modelId="{534CE42A-5073-4753-8ED4-477B3C04A357}" type="pres">
      <dgm:prSet presAssocID="{04DC0494-7A71-4D2B-B5E2-E82F5FCF7FE7}" presName="root2" presStyleCnt="0"/>
      <dgm:spPr/>
    </dgm:pt>
    <dgm:pt modelId="{A40347EF-9102-46A9-8E29-E8DDCB0005EC}" type="pres">
      <dgm:prSet presAssocID="{04DC0494-7A71-4D2B-B5E2-E82F5FCF7FE7}" presName="LevelTwoTextNode" presStyleLbl="node2" presStyleIdx="1" presStyleCnt="3">
        <dgm:presLayoutVars>
          <dgm:chPref val="3"/>
        </dgm:presLayoutVars>
      </dgm:prSet>
      <dgm:spPr/>
    </dgm:pt>
    <dgm:pt modelId="{32FF96BC-4532-4B49-BDCB-A7B9EF99A5A9}" type="pres">
      <dgm:prSet presAssocID="{04DC0494-7A71-4D2B-B5E2-E82F5FCF7FE7}" presName="level3hierChild" presStyleCnt="0"/>
      <dgm:spPr/>
    </dgm:pt>
    <dgm:pt modelId="{105238AF-1090-46A2-9B4E-C49FA8D2CD28}" type="pres">
      <dgm:prSet presAssocID="{066177C9-8342-413A-8203-42229CD23BFE}" presName="conn2-1" presStyleLbl="parChTrans1D2" presStyleIdx="2" presStyleCnt="3"/>
      <dgm:spPr/>
    </dgm:pt>
    <dgm:pt modelId="{55AF9409-B5A9-40C3-8F9E-DC649B6A8876}" type="pres">
      <dgm:prSet presAssocID="{066177C9-8342-413A-8203-42229CD23BFE}" presName="connTx" presStyleLbl="parChTrans1D2" presStyleIdx="2" presStyleCnt="3"/>
      <dgm:spPr/>
    </dgm:pt>
    <dgm:pt modelId="{6C31676D-6B2F-4FFE-AFE2-A678AD5746E3}" type="pres">
      <dgm:prSet presAssocID="{5DC56F09-8269-42A8-B4E8-5154EB98923F}" presName="root2" presStyleCnt="0"/>
      <dgm:spPr/>
    </dgm:pt>
    <dgm:pt modelId="{4E113F97-8CFE-4348-8628-A247D51F9D67}" type="pres">
      <dgm:prSet presAssocID="{5DC56F09-8269-42A8-B4E8-5154EB98923F}" presName="LevelTwoTextNode" presStyleLbl="node2" presStyleIdx="2" presStyleCnt="3">
        <dgm:presLayoutVars>
          <dgm:chPref val="3"/>
        </dgm:presLayoutVars>
      </dgm:prSet>
      <dgm:spPr/>
    </dgm:pt>
    <dgm:pt modelId="{7393C7CE-FAE3-40F7-BE36-ADBD54D6314F}" type="pres">
      <dgm:prSet presAssocID="{5DC56F09-8269-42A8-B4E8-5154EB98923F}" presName="level3hierChild" presStyleCnt="0"/>
      <dgm:spPr/>
    </dgm:pt>
  </dgm:ptLst>
  <dgm:cxnLst>
    <dgm:cxn modelId="{07378D04-E29C-4338-972D-039C2D317A4C}" type="presOf" srcId="{55E3956B-E6CF-4EA8-BA14-5E290F402B0E}" destId="{2BB941A8-B151-40FD-A24C-587195A8F699}" srcOrd="0" destOrd="0" presId="urn:microsoft.com/office/officeart/2005/8/layout/hierarchy2"/>
    <dgm:cxn modelId="{3AC4B50F-F28E-4A94-8DD4-EB12B37C93FD}" type="presOf" srcId="{A01E6DC5-A8FE-4B85-B0E0-E14197328345}" destId="{30E2BC41-F0BD-442E-9994-DA78CE9E24E0}" srcOrd="0" destOrd="0" presId="urn:microsoft.com/office/officeart/2005/8/layout/hierarchy2"/>
    <dgm:cxn modelId="{67265641-9B9E-4FC9-9DA5-BF94D5B6C126}" srcId="{55E3956B-E6CF-4EA8-BA14-5E290F402B0E}" destId="{5DC56F09-8269-42A8-B4E8-5154EB98923F}" srcOrd="2" destOrd="0" parTransId="{066177C9-8342-413A-8203-42229CD23BFE}" sibTransId="{D10AA168-5557-40BA-A7BB-5EC717075DAD}"/>
    <dgm:cxn modelId="{B0960243-22CB-4801-AFC6-CE630E1C9BED}" srcId="{55E3956B-E6CF-4EA8-BA14-5E290F402B0E}" destId="{04DC0494-7A71-4D2B-B5E2-E82F5FCF7FE7}" srcOrd="1" destOrd="0" parTransId="{A25C46F6-D42D-475D-8E29-D030EED77368}" sibTransId="{8F7A6C7E-8258-4F4E-82BB-68CD5CF277FF}"/>
    <dgm:cxn modelId="{C868A45C-517C-436E-AC2B-6509301A7851}" type="presOf" srcId="{F805396E-B3B2-4157-92F6-36F849A3FD53}" destId="{CEB8E8EB-9509-4A3B-BF3C-B0EECED9AFFC}" srcOrd="0" destOrd="0" presId="urn:microsoft.com/office/officeart/2005/8/layout/hierarchy2"/>
    <dgm:cxn modelId="{AE3F6564-AFEC-4E9E-8C39-D4C67414E43D}" type="presOf" srcId="{A01E6DC5-A8FE-4B85-B0E0-E14197328345}" destId="{CD5CBE17-F35C-410F-93F4-FABB02F18563}" srcOrd="1" destOrd="0" presId="urn:microsoft.com/office/officeart/2005/8/layout/hierarchy2"/>
    <dgm:cxn modelId="{1BCA2966-A19E-4A67-B3DB-A4D7427FD8DB}" type="presOf" srcId="{066177C9-8342-413A-8203-42229CD23BFE}" destId="{55AF9409-B5A9-40C3-8F9E-DC649B6A8876}" srcOrd="1" destOrd="0" presId="urn:microsoft.com/office/officeart/2005/8/layout/hierarchy2"/>
    <dgm:cxn modelId="{F2A31B70-7AD5-4382-9049-AEE5E29ECD32}" type="presOf" srcId="{04DC0494-7A71-4D2B-B5E2-E82F5FCF7FE7}" destId="{A40347EF-9102-46A9-8E29-E8DDCB0005EC}" srcOrd="0" destOrd="0" presId="urn:microsoft.com/office/officeart/2005/8/layout/hierarchy2"/>
    <dgm:cxn modelId="{3EA45872-20DC-420A-AF50-16BDCDD4E780}" srcId="{55E3956B-E6CF-4EA8-BA14-5E290F402B0E}" destId="{F805396E-B3B2-4157-92F6-36F849A3FD53}" srcOrd="0" destOrd="0" parTransId="{A01E6DC5-A8FE-4B85-B0E0-E14197328345}" sibTransId="{8AD5DBD7-4913-45F2-99AA-B70EDCA606F0}"/>
    <dgm:cxn modelId="{E7B1C384-6452-4D86-9695-F86DE4C7B88E}" type="presOf" srcId="{652BEA92-0417-43A4-A277-154E59EBDC75}" destId="{98CB9430-BE0D-4ABA-9EBF-F44F2BE79959}" srcOrd="0" destOrd="0" presId="urn:microsoft.com/office/officeart/2005/8/layout/hierarchy2"/>
    <dgm:cxn modelId="{7DA05D9B-A390-438F-83CC-0E92AD651BAB}" type="presOf" srcId="{5DC56F09-8269-42A8-B4E8-5154EB98923F}" destId="{4E113F97-8CFE-4348-8628-A247D51F9D67}" srcOrd="0" destOrd="0" presId="urn:microsoft.com/office/officeart/2005/8/layout/hierarchy2"/>
    <dgm:cxn modelId="{0739C0A9-B60F-473A-AA96-8B07413D07EA}" srcId="{652BEA92-0417-43A4-A277-154E59EBDC75}" destId="{55E3956B-E6CF-4EA8-BA14-5E290F402B0E}" srcOrd="0" destOrd="0" parTransId="{E4B1A5FE-43CF-4E1F-B2DF-6531D9F6A113}" sibTransId="{1AAC73F2-E62B-46E4-A5B9-D9938A4AE539}"/>
    <dgm:cxn modelId="{F53C5FC7-043C-43C1-99B1-A7DC056C0B34}" type="presOf" srcId="{A25C46F6-D42D-475D-8E29-D030EED77368}" destId="{5CB2E748-8F48-4778-889E-EDDFE897CD5C}" srcOrd="0" destOrd="0" presId="urn:microsoft.com/office/officeart/2005/8/layout/hierarchy2"/>
    <dgm:cxn modelId="{A71579CB-0F86-4A51-B2B0-14CC4403FCD7}" type="presOf" srcId="{066177C9-8342-413A-8203-42229CD23BFE}" destId="{105238AF-1090-46A2-9B4E-C49FA8D2CD28}" srcOrd="0" destOrd="0" presId="urn:microsoft.com/office/officeart/2005/8/layout/hierarchy2"/>
    <dgm:cxn modelId="{24483EFA-CABF-4F13-BFEA-587806CEF6B3}" type="presOf" srcId="{A25C46F6-D42D-475D-8E29-D030EED77368}" destId="{C207FEE8-EAA7-4AED-9A74-8D9B0C6D7581}" srcOrd="1" destOrd="0" presId="urn:microsoft.com/office/officeart/2005/8/layout/hierarchy2"/>
    <dgm:cxn modelId="{CAA35F69-4040-43E7-BE93-03D18C9F8FF3}" type="presParOf" srcId="{98CB9430-BE0D-4ABA-9EBF-F44F2BE79959}" destId="{9266F6FC-C2FB-48BF-9F1A-E50255B0686B}" srcOrd="0" destOrd="0" presId="urn:microsoft.com/office/officeart/2005/8/layout/hierarchy2"/>
    <dgm:cxn modelId="{35770BC0-CDC3-4A05-ADA4-CBF1F79EB1F8}" type="presParOf" srcId="{9266F6FC-C2FB-48BF-9F1A-E50255B0686B}" destId="{2BB941A8-B151-40FD-A24C-587195A8F699}" srcOrd="0" destOrd="0" presId="urn:microsoft.com/office/officeart/2005/8/layout/hierarchy2"/>
    <dgm:cxn modelId="{0C7166B1-A16E-4B94-8AD9-2E3642120D2A}" type="presParOf" srcId="{9266F6FC-C2FB-48BF-9F1A-E50255B0686B}" destId="{4774DE4C-E33F-423F-AA58-BE02DE91E8DD}" srcOrd="1" destOrd="0" presId="urn:microsoft.com/office/officeart/2005/8/layout/hierarchy2"/>
    <dgm:cxn modelId="{36D72C33-4772-49E0-9811-4AAE76028184}" type="presParOf" srcId="{4774DE4C-E33F-423F-AA58-BE02DE91E8DD}" destId="{30E2BC41-F0BD-442E-9994-DA78CE9E24E0}" srcOrd="0" destOrd="0" presId="urn:microsoft.com/office/officeart/2005/8/layout/hierarchy2"/>
    <dgm:cxn modelId="{F6FF0977-735C-4C1E-BB16-5DA54E21BB55}" type="presParOf" srcId="{30E2BC41-F0BD-442E-9994-DA78CE9E24E0}" destId="{CD5CBE17-F35C-410F-93F4-FABB02F18563}" srcOrd="0" destOrd="0" presId="urn:microsoft.com/office/officeart/2005/8/layout/hierarchy2"/>
    <dgm:cxn modelId="{842482F6-F124-433D-8BE7-E5066C1B6876}" type="presParOf" srcId="{4774DE4C-E33F-423F-AA58-BE02DE91E8DD}" destId="{88291A26-A852-45CD-A280-72243ADBEE5D}" srcOrd="1" destOrd="0" presId="urn:microsoft.com/office/officeart/2005/8/layout/hierarchy2"/>
    <dgm:cxn modelId="{84805316-7878-451E-A548-E3B3CCD21B9D}" type="presParOf" srcId="{88291A26-A852-45CD-A280-72243ADBEE5D}" destId="{CEB8E8EB-9509-4A3B-BF3C-B0EECED9AFFC}" srcOrd="0" destOrd="0" presId="urn:microsoft.com/office/officeart/2005/8/layout/hierarchy2"/>
    <dgm:cxn modelId="{DD3762D3-2D3B-4960-B261-C928D4BD5FC5}" type="presParOf" srcId="{88291A26-A852-45CD-A280-72243ADBEE5D}" destId="{5493C51C-8A1D-4760-80AB-E62A09FA423A}" srcOrd="1" destOrd="0" presId="urn:microsoft.com/office/officeart/2005/8/layout/hierarchy2"/>
    <dgm:cxn modelId="{5B62F7D3-0CED-48ED-B919-2BF50E34B98E}" type="presParOf" srcId="{4774DE4C-E33F-423F-AA58-BE02DE91E8DD}" destId="{5CB2E748-8F48-4778-889E-EDDFE897CD5C}" srcOrd="2" destOrd="0" presId="urn:microsoft.com/office/officeart/2005/8/layout/hierarchy2"/>
    <dgm:cxn modelId="{E8274BA2-8F37-4637-B0E3-AD0882F9DC70}" type="presParOf" srcId="{5CB2E748-8F48-4778-889E-EDDFE897CD5C}" destId="{C207FEE8-EAA7-4AED-9A74-8D9B0C6D7581}" srcOrd="0" destOrd="0" presId="urn:microsoft.com/office/officeart/2005/8/layout/hierarchy2"/>
    <dgm:cxn modelId="{FCEC915C-61D5-4DA7-9FE7-43D3D1489660}" type="presParOf" srcId="{4774DE4C-E33F-423F-AA58-BE02DE91E8DD}" destId="{534CE42A-5073-4753-8ED4-477B3C04A357}" srcOrd="3" destOrd="0" presId="urn:microsoft.com/office/officeart/2005/8/layout/hierarchy2"/>
    <dgm:cxn modelId="{CFE85450-96EA-48CA-B2D6-BC9B3F895752}" type="presParOf" srcId="{534CE42A-5073-4753-8ED4-477B3C04A357}" destId="{A40347EF-9102-46A9-8E29-E8DDCB0005EC}" srcOrd="0" destOrd="0" presId="urn:microsoft.com/office/officeart/2005/8/layout/hierarchy2"/>
    <dgm:cxn modelId="{6F20B6EB-8920-4487-93B6-7EE3506CB60B}" type="presParOf" srcId="{534CE42A-5073-4753-8ED4-477B3C04A357}" destId="{32FF96BC-4532-4B49-BDCB-A7B9EF99A5A9}" srcOrd="1" destOrd="0" presId="urn:microsoft.com/office/officeart/2005/8/layout/hierarchy2"/>
    <dgm:cxn modelId="{BA758811-8BF0-4586-B060-08FAE963BC95}" type="presParOf" srcId="{4774DE4C-E33F-423F-AA58-BE02DE91E8DD}" destId="{105238AF-1090-46A2-9B4E-C49FA8D2CD28}" srcOrd="4" destOrd="0" presId="urn:microsoft.com/office/officeart/2005/8/layout/hierarchy2"/>
    <dgm:cxn modelId="{1EBBCD3B-499E-4B0C-88E1-0AFC4CDC7F70}" type="presParOf" srcId="{105238AF-1090-46A2-9B4E-C49FA8D2CD28}" destId="{55AF9409-B5A9-40C3-8F9E-DC649B6A8876}" srcOrd="0" destOrd="0" presId="urn:microsoft.com/office/officeart/2005/8/layout/hierarchy2"/>
    <dgm:cxn modelId="{8AC29A55-FB52-4CC1-A9D8-8BB039E64F4E}" type="presParOf" srcId="{4774DE4C-E33F-423F-AA58-BE02DE91E8DD}" destId="{6C31676D-6B2F-4FFE-AFE2-A678AD5746E3}" srcOrd="5" destOrd="0" presId="urn:microsoft.com/office/officeart/2005/8/layout/hierarchy2"/>
    <dgm:cxn modelId="{DADE3C12-984C-4906-8BAB-0AAAD1BA1DC8}" type="presParOf" srcId="{6C31676D-6B2F-4FFE-AFE2-A678AD5746E3}" destId="{4E113F97-8CFE-4348-8628-A247D51F9D67}" srcOrd="0" destOrd="0" presId="urn:microsoft.com/office/officeart/2005/8/layout/hierarchy2"/>
    <dgm:cxn modelId="{858C7D08-B5ED-4C4B-B520-0FC760B232CD}" type="presParOf" srcId="{6C31676D-6B2F-4FFE-AFE2-A678AD5746E3}" destId="{7393C7CE-FAE3-40F7-BE36-ADBD54D6314F}" srcOrd="1" destOrd="0" presId="urn:microsoft.com/office/officeart/2005/8/layout/hierarchy2"/>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7E74F3-018C-4050-A717-063AB9B11ECA}">
      <dsp:nvSpPr>
        <dsp:cNvPr id="0" name=""/>
        <dsp:cNvSpPr/>
      </dsp:nvSpPr>
      <dsp:spPr>
        <a:xfrm>
          <a:off x="1837807" y="2824"/>
          <a:ext cx="1126526" cy="563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kern="1200"/>
            <a:t>recursos renovables.</a:t>
          </a:r>
        </a:p>
        <a:p>
          <a:pPr marL="0" lvl="0" indent="0" algn="ctr" defTabSz="444500">
            <a:lnSpc>
              <a:spcPct val="90000"/>
            </a:lnSpc>
            <a:spcBef>
              <a:spcPct val="0"/>
            </a:spcBef>
            <a:spcAft>
              <a:spcPct val="35000"/>
            </a:spcAft>
            <a:buNone/>
          </a:pPr>
          <a:r>
            <a:rPr lang="es-CO" sz="1000" kern="1200"/>
            <a:t>Ejemplos</a:t>
          </a:r>
        </a:p>
      </dsp:txBody>
      <dsp:txXfrm>
        <a:off x="1854304" y="19321"/>
        <a:ext cx="1093532" cy="530269"/>
      </dsp:txXfrm>
    </dsp:sp>
    <dsp:sp modelId="{AFA4A5E9-A4B5-42F2-84BC-30E453D5EB0D}">
      <dsp:nvSpPr>
        <dsp:cNvPr id="0" name=""/>
        <dsp:cNvSpPr/>
      </dsp:nvSpPr>
      <dsp:spPr>
        <a:xfrm>
          <a:off x="1950460" y="566088"/>
          <a:ext cx="112652" cy="422447"/>
        </a:xfrm>
        <a:custGeom>
          <a:avLst/>
          <a:gdLst/>
          <a:ahLst/>
          <a:cxnLst/>
          <a:rect l="0" t="0" r="0" b="0"/>
          <a:pathLst>
            <a:path>
              <a:moveTo>
                <a:pt x="0" y="0"/>
              </a:moveTo>
              <a:lnTo>
                <a:pt x="0" y="422447"/>
              </a:lnTo>
              <a:lnTo>
                <a:pt x="112652" y="4224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3FB025-225D-49FE-AEA1-653BB7CC40F2}">
      <dsp:nvSpPr>
        <dsp:cNvPr id="0" name=""/>
        <dsp:cNvSpPr/>
      </dsp:nvSpPr>
      <dsp:spPr>
        <a:xfrm>
          <a:off x="2063112" y="706903"/>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sol</a:t>
          </a:r>
        </a:p>
      </dsp:txBody>
      <dsp:txXfrm>
        <a:off x="2079609" y="723400"/>
        <a:ext cx="868227" cy="530269"/>
      </dsp:txXfrm>
    </dsp:sp>
    <dsp:sp modelId="{CF340D1B-A1E0-4C0E-8560-52D39C1539BF}">
      <dsp:nvSpPr>
        <dsp:cNvPr id="0" name=""/>
        <dsp:cNvSpPr/>
      </dsp:nvSpPr>
      <dsp:spPr>
        <a:xfrm>
          <a:off x="1950460" y="566088"/>
          <a:ext cx="112652" cy="1126526"/>
        </a:xfrm>
        <a:custGeom>
          <a:avLst/>
          <a:gdLst/>
          <a:ahLst/>
          <a:cxnLst/>
          <a:rect l="0" t="0" r="0" b="0"/>
          <a:pathLst>
            <a:path>
              <a:moveTo>
                <a:pt x="0" y="0"/>
              </a:moveTo>
              <a:lnTo>
                <a:pt x="0" y="1126526"/>
              </a:lnTo>
              <a:lnTo>
                <a:pt x="112652" y="11265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9B366-3584-4A27-814C-E2A39BD3E029}">
      <dsp:nvSpPr>
        <dsp:cNvPr id="0" name=""/>
        <dsp:cNvSpPr/>
      </dsp:nvSpPr>
      <dsp:spPr>
        <a:xfrm>
          <a:off x="2063112" y="1410983"/>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viento</a:t>
          </a:r>
        </a:p>
      </dsp:txBody>
      <dsp:txXfrm>
        <a:off x="2079609" y="1427480"/>
        <a:ext cx="868227" cy="530269"/>
      </dsp:txXfrm>
    </dsp:sp>
    <dsp:sp modelId="{F4C6D50C-FDE3-4DAC-851B-E2755215796F}">
      <dsp:nvSpPr>
        <dsp:cNvPr id="0" name=""/>
        <dsp:cNvSpPr/>
      </dsp:nvSpPr>
      <dsp:spPr>
        <a:xfrm>
          <a:off x="1950460" y="566088"/>
          <a:ext cx="112652" cy="1830605"/>
        </a:xfrm>
        <a:custGeom>
          <a:avLst/>
          <a:gdLst/>
          <a:ahLst/>
          <a:cxnLst/>
          <a:rect l="0" t="0" r="0" b="0"/>
          <a:pathLst>
            <a:path>
              <a:moveTo>
                <a:pt x="0" y="0"/>
              </a:moveTo>
              <a:lnTo>
                <a:pt x="0" y="1830605"/>
              </a:lnTo>
              <a:lnTo>
                <a:pt x="112652" y="18306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0A1EC8-FB59-4345-888C-CF6A4F5F063F}">
      <dsp:nvSpPr>
        <dsp:cNvPr id="0" name=""/>
        <dsp:cNvSpPr/>
      </dsp:nvSpPr>
      <dsp:spPr>
        <a:xfrm>
          <a:off x="2063112" y="2115062"/>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agua</a:t>
          </a:r>
        </a:p>
      </dsp:txBody>
      <dsp:txXfrm>
        <a:off x="2079609" y="2131559"/>
        <a:ext cx="868227" cy="530269"/>
      </dsp:txXfrm>
    </dsp:sp>
    <dsp:sp modelId="{D8C54AAF-6CE3-42E1-B436-0B5B7CDB580A}">
      <dsp:nvSpPr>
        <dsp:cNvPr id="0" name=""/>
        <dsp:cNvSpPr/>
      </dsp:nvSpPr>
      <dsp:spPr>
        <a:xfrm>
          <a:off x="1950460" y="566088"/>
          <a:ext cx="112652" cy="2534684"/>
        </a:xfrm>
        <a:custGeom>
          <a:avLst/>
          <a:gdLst/>
          <a:ahLst/>
          <a:cxnLst/>
          <a:rect l="0" t="0" r="0" b="0"/>
          <a:pathLst>
            <a:path>
              <a:moveTo>
                <a:pt x="0" y="0"/>
              </a:moveTo>
              <a:lnTo>
                <a:pt x="0" y="2534684"/>
              </a:lnTo>
              <a:lnTo>
                <a:pt x="112652" y="25346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08B556-62EA-45A9-87F9-123E58E2E947}">
      <dsp:nvSpPr>
        <dsp:cNvPr id="0" name=""/>
        <dsp:cNvSpPr/>
      </dsp:nvSpPr>
      <dsp:spPr>
        <a:xfrm>
          <a:off x="2063112" y="2819141"/>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papel</a:t>
          </a:r>
        </a:p>
      </dsp:txBody>
      <dsp:txXfrm>
        <a:off x="2079609" y="2835638"/>
        <a:ext cx="868227" cy="530269"/>
      </dsp:txXfrm>
    </dsp:sp>
    <dsp:sp modelId="{FAF670B5-E588-41BD-A7CC-89CF895090FE}">
      <dsp:nvSpPr>
        <dsp:cNvPr id="0" name=""/>
        <dsp:cNvSpPr/>
      </dsp:nvSpPr>
      <dsp:spPr>
        <a:xfrm>
          <a:off x="1950460" y="566088"/>
          <a:ext cx="112652" cy="3238763"/>
        </a:xfrm>
        <a:custGeom>
          <a:avLst/>
          <a:gdLst/>
          <a:ahLst/>
          <a:cxnLst/>
          <a:rect l="0" t="0" r="0" b="0"/>
          <a:pathLst>
            <a:path>
              <a:moveTo>
                <a:pt x="0" y="0"/>
              </a:moveTo>
              <a:lnTo>
                <a:pt x="0" y="3238763"/>
              </a:lnTo>
              <a:lnTo>
                <a:pt x="112652" y="3238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588B6-851D-4E61-800F-95D66D03F391}">
      <dsp:nvSpPr>
        <dsp:cNvPr id="0" name=""/>
        <dsp:cNvSpPr/>
      </dsp:nvSpPr>
      <dsp:spPr>
        <a:xfrm>
          <a:off x="2063112" y="3523220"/>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cuero</a:t>
          </a:r>
        </a:p>
      </dsp:txBody>
      <dsp:txXfrm>
        <a:off x="2079609" y="3539717"/>
        <a:ext cx="868227" cy="530269"/>
      </dsp:txXfrm>
    </dsp:sp>
    <dsp:sp modelId="{0AE6333D-8B1C-4C9E-99F2-982FDD3FD0AD}">
      <dsp:nvSpPr>
        <dsp:cNvPr id="0" name=""/>
        <dsp:cNvSpPr/>
      </dsp:nvSpPr>
      <dsp:spPr>
        <a:xfrm>
          <a:off x="1950460" y="566088"/>
          <a:ext cx="112652" cy="3942843"/>
        </a:xfrm>
        <a:custGeom>
          <a:avLst/>
          <a:gdLst/>
          <a:ahLst/>
          <a:cxnLst/>
          <a:rect l="0" t="0" r="0" b="0"/>
          <a:pathLst>
            <a:path>
              <a:moveTo>
                <a:pt x="0" y="0"/>
              </a:moveTo>
              <a:lnTo>
                <a:pt x="0" y="3942843"/>
              </a:lnTo>
              <a:lnTo>
                <a:pt x="112652" y="39428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E04E7C-4FBD-4EF3-A9A0-B990E940CDED}">
      <dsp:nvSpPr>
        <dsp:cNvPr id="0" name=""/>
        <dsp:cNvSpPr/>
      </dsp:nvSpPr>
      <dsp:spPr>
        <a:xfrm>
          <a:off x="2063112" y="4227299"/>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biocombustibles</a:t>
          </a:r>
        </a:p>
      </dsp:txBody>
      <dsp:txXfrm>
        <a:off x="2079609" y="4243796"/>
        <a:ext cx="868227" cy="530269"/>
      </dsp:txXfrm>
    </dsp:sp>
    <dsp:sp modelId="{6C8D4BC2-BE5D-4111-9199-D4785D03188B}">
      <dsp:nvSpPr>
        <dsp:cNvPr id="0" name=""/>
        <dsp:cNvSpPr/>
      </dsp:nvSpPr>
      <dsp:spPr>
        <a:xfrm>
          <a:off x="1950460" y="566088"/>
          <a:ext cx="112652" cy="4646922"/>
        </a:xfrm>
        <a:custGeom>
          <a:avLst/>
          <a:gdLst/>
          <a:ahLst/>
          <a:cxnLst/>
          <a:rect l="0" t="0" r="0" b="0"/>
          <a:pathLst>
            <a:path>
              <a:moveTo>
                <a:pt x="0" y="0"/>
              </a:moveTo>
              <a:lnTo>
                <a:pt x="0" y="4646922"/>
              </a:lnTo>
              <a:lnTo>
                <a:pt x="112652" y="46469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BD9AC4-02DD-4943-812B-5172A4C92862}">
      <dsp:nvSpPr>
        <dsp:cNvPr id="0" name=""/>
        <dsp:cNvSpPr/>
      </dsp:nvSpPr>
      <dsp:spPr>
        <a:xfrm>
          <a:off x="2063112" y="4931378"/>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mareas</a:t>
          </a:r>
        </a:p>
      </dsp:txBody>
      <dsp:txXfrm>
        <a:off x="2079609" y="4947875"/>
        <a:ext cx="868227" cy="530269"/>
      </dsp:txXfrm>
    </dsp:sp>
    <dsp:sp modelId="{DA8C95F7-E677-4178-B8B5-FF5A32B03370}">
      <dsp:nvSpPr>
        <dsp:cNvPr id="0" name=""/>
        <dsp:cNvSpPr/>
      </dsp:nvSpPr>
      <dsp:spPr>
        <a:xfrm>
          <a:off x="1950460" y="566088"/>
          <a:ext cx="112652" cy="5351001"/>
        </a:xfrm>
        <a:custGeom>
          <a:avLst/>
          <a:gdLst/>
          <a:ahLst/>
          <a:cxnLst/>
          <a:rect l="0" t="0" r="0" b="0"/>
          <a:pathLst>
            <a:path>
              <a:moveTo>
                <a:pt x="0" y="0"/>
              </a:moveTo>
              <a:lnTo>
                <a:pt x="0" y="5351001"/>
              </a:lnTo>
              <a:lnTo>
                <a:pt x="112652" y="53510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E9D169-C6AC-4E7A-BBC8-FD0FD0E63C9E}">
      <dsp:nvSpPr>
        <dsp:cNvPr id="0" name=""/>
        <dsp:cNvSpPr/>
      </dsp:nvSpPr>
      <dsp:spPr>
        <a:xfrm>
          <a:off x="2063112" y="5635457"/>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maderas</a:t>
          </a:r>
        </a:p>
      </dsp:txBody>
      <dsp:txXfrm>
        <a:off x="2079609" y="5651954"/>
        <a:ext cx="868227" cy="530269"/>
      </dsp:txXfrm>
    </dsp:sp>
    <dsp:sp modelId="{5BC751B1-0078-4277-8CBB-8859AFB9B26F}">
      <dsp:nvSpPr>
        <dsp:cNvPr id="0" name=""/>
        <dsp:cNvSpPr/>
      </dsp:nvSpPr>
      <dsp:spPr>
        <a:xfrm>
          <a:off x="1950460" y="566088"/>
          <a:ext cx="112652" cy="6055080"/>
        </a:xfrm>
        <a:custGeom>
          <a:avLst/>
          <a:gdLst/>
          <a:ahLst/>
          <a:cxnLst/>
          <a:rect l="0" t="0" r="0" b="0"/>
          <a:pathLst>
            <a:path>
              <a:moveTo>
                <a:pt x="0" y="0"/>
              </a:moveTo>
              <a:lnTo>
                <a:pt x="0" y="6055080"/>
              </a:lnTo>
              <a:lnTo>
                <a:pt x="112652" y="6055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E9E9F7-5F9C-41B6-8417-0DECDDC985F1}">
      <dsp:nvSpPr>
        <dsp:cNvPr id="0" name=""/>
        <dsp:cNvSpPr/>
      </dsp:nvSpPr>
      <dsp:spPr>
        <a:xfrm>
          <a:off x="2063112" y="6339536"/>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productos agricolas</a:t>
          </a:r>
        </a:p>
      </dsp:txBody>
      <dsp:txXfrm>
        <a:off x="2079609" y="6356033"/>
        <a:ext cx="868227" cy="530269"/>
      </dsp:txXfrm>
    </dsp:sp>
    <dsp:sp modelId="{38A9CBC0-B55A-465B-B304-3A0052309C1A}">
      <dsp:nvSpPr>
        <dsp:cNvPr id="0" name=""/>
        <dsp:cNvSpPr/>
      </dsp:nvSpPr>
      <dsp:spPr>
        <a:xfrm>
          <a:off x="3245965" y="2824"/>
          <a:ext cx="1126526" cy="563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kern="1200"/>
            <a:t>recursos no renovables.</a:t>
          </a:r>
        </a:p>
        <a:p>
          <a:pPr marL="0" lvl="0" indent="0" algn="ctr" defTabSz="444500">
            <a:lnSpc>
              <a:spcPct val="90000"/>
            </a:lnSpc>
            <a:spcBef>
              <a:spcPct val="0"/>
            </a:spcBef>
            <a:spcAft>
              <a:spcPct val="35000"/>
            </a:spcAft>
            <a:buNone/>
          </a:pPr>
          <a:r>
            <a:rPr lang="es-CO" sz="1000" kern="1200"/>
            <a:t>Ejemplos</a:t>
          </a:r>
        </a:p>
      </dsp:txBody>
      <dsp:txXfrm>
        <a:off x="3262462" y="19321"/>
        <a:ext cx="1093532" cy="530269"/>
      </dsp:txXfrm>
    </dsp:sp>
    <dsp:sp modelId="{F98C5A0D-7FE4-46C6-9EF2-DB57701C7629}">
      <dsp:nvSpPr>
        <dsp:cNvPr id="0" name=""/>
        <dsp:cNvSpPr/>
      </dsp:nvSpPr>
      <dsp:spPr>
        <a:xfrm>
          <a:off x="3358618" y="566088"/>
          <a:ext cx="112652" cy="422447"/>
        </a:xfrm>
        <a:custGeom>
          <a:avLst/>
          <a:gdLst/>
          <a:ahLst/>
          <a:cxnLst/>
          <a:rect l="0" t="0" r="0" b="0"/>
          <a:pathLst>
            <a:path>
              <a:moveTo>
                <a:pt x="0" y="0"/>
              </a:moveTo>
              <a:lnTo>
                <a:pt x="0" y="422447"/>
              </a:lnTo>
              <a:lnTo>
                <a:pt x="112652" y="4224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A0D8D-5DFF-471D-90A1-E1FF463CCD6C}">
      <dsp:nvSpPr>
        <dsp:cNvPr id="0" name=""/>
        <dsp:cNvSpPr/>
      </dsp:nvSpPr>
      <dsp:spPr>
        <a:xfrm>
          <a:off x="3471271" y="706903"/>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carbón</a:t>
          </a:r>
        </a:p>
      </dsp:txBody>
      <dsp:txXfrm>
        <a:off x="3487768" y="723400"/>
        <a:ext cx="868227" cy="530269"/>
      </dsp:txXfrm>
    </dsp:sp>
    <dsp:sp modelId="{99841936-4125-47A6-849E-2F3B41122E0E}">
      <dsp:nvSpPr>
        <dsp:cNvPr id="0" name=""/>
        <dsp:cNvSpPr/>
      </dsp:nvSpPr>
      <dsp:spPr>
        <a:xfrm>
          <a:off x="3358618" y="566088"/>
          <a:ext cx="112652" cy="1126526"/>
        </a:xfrm>
        <a:custGeom>
          <a:avLst/>
          <a:gdLst/>
          <a:ahLst/>
          <a:cxnLst/>
          <a:rect l="0" t="0" r="0" b="0"/>
          <a:pathLst>
            <a:path>
              <a:moveTo>
                <a:pt x="0" y="0"/>
              </a:moveTo>
              <a:lnTo>
                <a:pt x="0" y="1126526"/>
              </a:lnTo>
              <a:lnTo>
                <a:pt x="112652" y="11265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AFD5BB-DE55-4FF9-89F7-D308C3CEF0F1}">
      <dsp:nvSpPr>
        <dsp:cNvPr id="0" name=""/>
        <dsp:cNvSpPr/>
      </dsp:nvSpPr>
      <dsp:spPr>
        <a:xfrm>
          <a:off x="3471271" y="1410983"/>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petroleo</a:t>
          </a:r>
        </a:p>
      </dsp:txBody>
      <dsp:txXfrm>
        <a:off x="3487768" y="1427480"/>
        <a:ext cx="868227" cy="530269"/>
      </dsp:txXfrm>
    </dsp:sp>
    <dsp:sp modelId="{0A96D398-F15C-4A55-866A-42845F789470}">
      <dsp:nvSpPr>
        <dsp:cNvPr id="0" name=""/>
        <dsp:cNvSpPr/>
      </dsp:nvSpPr>
      <dsp:spPr>
        <a:xfrm>
          <a:off x="3358618" y="566088"/>
          <a:ext cx="112652" cy="1830605"/>
        </a:xfrm>
        <a:custGeom>
          <a:avLst/>
          <a:gdLst/>
          <a:ahLst/>
          <a:cxnLst/>
          <a:rect l="0" t="0" r="0" b="0"/>
          <a:pathLst>
            <a:path>
              <a:moveTo>
                <a:pt x="0" y="0"/>
              </a:moveTo>
              <a:lnTo>
                <a:pt x="0" y="1830605"/>
              </a:lnTo>
              <a:lnTo>
                <a:pt x="112652" y="18306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81EDE0-9FC5-405A-9F15-A96661C385E2}">
      <dsp:nvSpPr>
        <dsp:cNvPr id="0" name=""/>
        <dsp:cNvSpPr/>
      </dsp:nvSpPr>
      <dsp:spPr>
        <a:xfrm>
          <a:off x="3471271" y="2115062"/>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gas</a:t>
          </a:r>
        </a:p>
      </dsp:txBody>
      <dsp:txXfrm>
        <a:off x="3487768" y="2131559"/>
        <a:ext cx="868227" cy="530269"/>
      </dsp:txXfrm>
    </dsp:sp>
    <dsp:sp modelId="{8B4CCFD5-BC91-4FD5-BC98-3C8D16B1E249}">
      <dsp:nvSpPr>
        <dsp:cNvPr id="0" name=""/>
        <dsp:cNvSpPr/>
      </dsp:nvSpPr>
      <dsp:spPr>
        <a:xfrm>
          <a:off x="3358618" y="566088"/>
          <a:ext cx="112652" cy="2534684"/>
        </a:xfrm>
        <a:custGeom>
          <a:avLst/>
          <a:gdLst/>
          <a:ahLst/>
          <a:cxnLst/>
          <a:rect l="0" t="0" r="0" b="0"/>
          <a:pathLst>
            <a:path>
              <a:moveTo>
                <a:pt x="0" y="0"/>
              </a:moveTo>
              <a:lnTo>
                <a:pt x="0" y="2534684"/>
              </a:lnTo>
              <a:lnTo>
                <a:pt x="112652" y="25346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2C9214-1FCC-4C58-90EA-2BAEE07770FF}">
      <dsp:nvSpPr>
        <dsp:cNvPr id="0" name=""/>
        <dsp:cNvSpPr/>
      </dsp:nvSpPr>
      <dsp:spPr>
        <a:xfrm>
          <a:off x="3471271" y="2819141"/>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uranio</a:t>
          </a:r>
        </a:p>
      </dsp:txBody>
      <dsp:txXfrm>
        <a:off x="3487768" y="2835638"/>
        <a:ext cx="868227" cy="530269"/>
      </dsp:txXfrm>
    </dsp:sp>
    <dsp:sp modelId="{519BD81F-2EC0-4263-983F-E60C0E81405E}">
      <dsp:nvSpPr>
        <dsp:cNvPr id="0" name=""/>
        <dsp:cNvSpPr/>
      </dsp:nvSpPr>
      <dsp:spPr>
        <a:xfrm>
          <a:off x="3358618" y="566088"/>
          <a:ext cx="112652" cy="3238763"/>
        </a:xfrm>
        <a:custGeom>
          <a:avLst/>
          <a:gdLst/>
          <a:ahLst/>
          <a:cxnLst/>
          <a:rect l="0" t="0" r="0" b="0"/>
          <a:pathLst>
            <a:path>
              <a:moveTo>
                <a:pt x="0" y="0"/>
              </a:moveTo>
              <a:lnTo>
                <a:pt x="0" y="3238763"/>
              </a:lnTo>
              <a:lnTo>
                <a:pt x="112652" y="3238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ED010-B9ED-4BAE-B66C-E0A74B1AC738}">
      <dsp:nvSpPr>
        <dsp:cNvPr id="0" name=""/>
        <dsp:cNvSpPr/>
      </dsp:nvSpPr>
      <dsp:spPr>
        <a:xfrm>
          <a:off x="3471271" y="3523220"/>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hierro</a:t>
          </a:r>
        </a:p>
      </dsp:txBody>
      <dsp:txXfrm>
        <a:off x="3487768" y="3539717"/>
        <a:ext cx="868227" cy="530269"/>
      </dsp:txXfrm>
    </dsp:sp>
    <dsp:sp modelId="{55D9CA43-B1C6-4AD5-9C29-EFE194B726E1}">
      <dsp:nvSpPr>
        <dsp:cNvPr id="0" name=""/>
        <dsp:cNvSpPr/>
      </dsp:nvSpPr>
      <dsp:spPr>
        <a:xfrm>
          <a:off x="3358618" y="566088"/>
          <a:ext cx="112652" cy="3942843"/>
        </a:xfrm>
        <a:custGeom>
          <a:avLst/>
          <a:gdLst/>
          <a:ahLst/>
          <a:cxnLst/>
          <a:rect l="0" t="0" r="0" b="0"/>
          <a:pathLst>
            <a:path>
              <a:moveTo>
                <a:pt x="0" y="0"/>
              </a:moveTo>
              <a:lnTo>
                <a:pt x="0" y="3942843"/>
              </a:lnTo>
              <a:lnTo>
                <a:pt x="112652" y="39428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28E11-9337-4E4A-A3D7-D548AA8461B3}">
      <dsp:nvSpPr>
        <dsp:cNvPr id="0" name=""/>
        <dsp:cNvSpPr/>
      </dsp:nvSpPr>
      <dsp:spPr>
        <a:xfrm>
          <a:off x="3471271" y="4227299"/>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plata</a:t>
          </a:r>
        </a:p>
      </dsp:txBody>
      <dsp:txXfrm>
        <a:off x="3487768" y="4243796"/>
        <a:ext cx="868227" cy="530269"/>
      </dsp:txXfrm>
    </dsp:sp>
    <dsp:sp modelId="{6D7897A3-48E7-4A4F-8DC7-7702EF1E532F}">
      <dsp:nvSpPr>
        <dsp:cNvPr id="0" name=""/>
        <dsp:cNvSpPr/>
      </dsp:nvSpPr>
      <dsp:spPr>
        <a:xfrm>
          <a:off x="3358618" y="566088"/>
          <a:ext cx="112652" cy="4646922"/>
        </a:xfrm>
        <a:custGeom>
          <a:avLst/>
          <a:gdLst/>
          <a:ahLst/>
          <a:cxnLst/>
          <a:rect l="0" t="0" r="0" b="0"/>
          <a:pathLst>
            <a:path>
              <a:moveTo>
                <a:pt x="0" y="0"/>
              </a:moveTo>
              <a:lnTo>
                <a:pt x="0" y="4646922"/>
              </a:lnTo>
              <a:lnTo>
                <a:pt x="112652" y="46469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86464B-6810-47AB-9871-FB9B80CABE44}">
      <dsp:nvSpPr>
        <dsp:cNvPr id="0" name=""/>
        <dsp:cNvSpPr/>
      </dsp:nvSpPr>
      <dsp:spPr>
        <a:xfrm>
          <a:off x="3471271" y="4931378"/>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endParaRPr lang="es-CO" sz="900" kern="1200"/>
        </a:p>
        <a:p>
          <a:pPr marL="0" lvl="0" indent="0" algn="ctr" defTabSz="400050">
            <a:lnSpc>
              <a:spcPct val="90000"/>
            </a:lnSpc>
            <a:spcBef>
              <a:spcPct val="0"/>
            </a:spcBef>
            <a:spcAft>
              <a:spcPct val="35000"/>
            </a:spcAft>
            <a:buNone/>
          </a:pPr>
          <a:endParaRPr lang="es-CO" sz="900" kern="1200"/>
        </a:p>
        <a:p>
          <a:pPr marL="0" lvl="0" indent="0" algn="ctr" defTabSz="400050">
            <a:lnSpc>
              <a:spcPct val="90000"/>
            </a:lnSpc>
            <a:spcBef>
              <a:spcPct val="0"/>
            </a:spcBef>
            <a:spcAft>
              <a:spcPct val="35000"/>
            </a:spcAft>
            <a:buNone/>
          </a:pPr>
          <a:r>
            <a:rPr lang="es-CO" sz="900" kern="1200"/>
            <a:t>cobre</a:t>
          </a:r>
        </a:p>
      </dsp:txBody>
      <dsp:txXfrm>
        <a:off x="3487768" y="4947875"/>
        <a:ext cx="868227" cy="530269"/>
      </dsp:txXfrm>
    </dsp:sp>
    <dsp:sp modelId="{F9E791BA-6710-48C2-B85E-2DDE37E5232C}">
      <dsp:nvSpPr>
        <dsp:cNvPr id="0" name=""/>
        <dsp:cNvSpPr/>
      </dsp:nvSpPr>
      <dsp:spPr>
        <a:xfrm>
          <a:off x="3358618" y="566088"/>
          <a:ext cx="112652" cy="5351001"/>
        </a:xfrm>
        <a:custGeom>
          <a:avLst/>
          <a:gdLst/>
          <a:ahLst/>
          <a:cxnLst/>
          <a:rect l="0" t="0" r="0" b="0"/>
          <a:pathLst>
            <a:path>
              <a:moveTo>
                <a:pt x="0" y="0"/>
              </a:moveTo>
              <a:lnTo>
                <a:pt x="0" y="5351001"/>
              </a:lnTo>
              <a:lnTo>
                <a:pt x="112652" y="53510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17662A-152C-412A-8AEF-F591C5E34F68}">
      <dsp:nvSpPr>
        <dsp:cNvPr id="0" name=""/>
        <dsp:cNvSpPr/>
      </dsp:nvSpPr>
      <dsp:spPr>
        <a:xfrm>
          <a:off x="3471271" y="5635457"/>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oro</a:t>
          </a:r>
        </a:p>
      </dsp:txBody>
      <dsp:txXfrm>
        <a:off x="3487768" y="5651954"/>
        <a:ext cx="868227" cy="530269"/>
      </dsp:txXfrm>
    </dsp:sp>
    <dsp:sp modelId="{B0272E78-2A11-4D1F-ADFC-1AD7CEEBF71A}">
      <dsp:nvSpPr>
        <dsp:cNvPr id="0" name=""/>
        <dsp:cNvSpPr/>
      </dsp:nvSpPr>
      <dsp:spPr>
        <a:xfrm>
          <a:off x="3358618" y="566088"/>
          <a:ext cx="112652" cy="6055080"/>
        </a:xfrm>
        <a:custGeom>
          <a:avLst/>
          <a:gdLst/>
          <a:ahLst/>
          <a:cxnLst/>
          <a:rect l="0" t="0" r="0" b="0"/>
          <a:pathLst>
            <a:path>
              <a:moveTo>
                <a:pt x="0" y="0"/>
              </a:moveTo>
              <a:lnTo>
                <a:pt x="0" y="6055080"/>
              </a:lnTo>
              <a:lnTo>
                <a:pt x="112652" y="6055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2500CE-D03B-4DBC-B934-BFA10FBFDA3C}">
      <dsp:nvSpPr>
        <dsp:cNvPr id="0" name=""/>
        <dsp:cNvSpPr/>
      </dsp:nvSpPr>
      <dsp:spPr>
        <a:xfrm>
          <a:off x="3471271" y="6339536"/>
          <a:ext cx="901221" cy="563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CO" sz="900" kern="1200"/>
            <a:t>aluminio</a:t>
          </a:r>
        </a:p>
      </dsp:txBody>
      <dsp:txXfrm>
        <a:off x="3487768" y="6356033"/>
        <a:ext cx="868227" cy="530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955C1-BDA7-43A5-BB8C-8CA3D26022ED}">
      <dsp:nvSpPr>
        <dsp:cNvPr id="0" name=""/>
        <dsp:cNvSpPr/>
      </dsp:nvSpPr>
      <dsp:spPr>
        <a:xfrm>
          <a:off x="2061846" y="1837556"/>
          <a:ext cx="1362706" cy="136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CO" sz="1400" kern="1200">
              <a:solidFill>
                <a:sysClr val="windowText" lastClr="000000"/>
              </a:solidFill>
            </a:rPr>
            <a:t>CONTAMINACIÓN DEL AGUA</a:t>
          </a:r>
        </a:p>
      </dsp:txBody>
      <dsp:txXfrm>
        <a:off x="2261410" y="2037120"/>
        <a:ext cx="963578" cy="963578"/>
      </dsp:txXfrm>
    </dsp:sp>
    <dsp:sp modelId="{25767B4B-FC7E-4A82-8CE4-9FA9583AD25A}">
      <dsp:nvSpPr>
        <dsp:cNvPr id="0" name=""/>
        <dsp:cNvSpPr/>
      </dsp:nvSpPr>
      <dsp:spPr>
        <a:xfrm rot="10800000">
          <a:off x="742255" y="2324724"/>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FBA77D-6F1F-427B-9D85-CA74C460A7CC}">
      <dsp:nvSpPr>
        <dsp:cNvPr id="0" name=""/>
        <dsp:cNvSpPr/>
      </dsp:nvSpPr>
      <dsp:spPr>
        <a:xfrm>
          <a:off x="94970" y="2001081"/>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2400300">
            <a:lnSpc>
              <a:spcPct val="90000"/>
            </a:lnSpc>
            <a:spcBef>
              <a:spcPct val="0"/>
            </a:spcBef>
            <a:spcAft>
              <a:spcPct val="35000"/>
            </a:spcAft>
            <a:buNone/>
          </a:pPr>
          <a:r>
            <a:rPr lang="es-CO" sz="5400" kern="1200"/>
            <a:t>As</a:t>
          </a:r>
        </a:p>
      </dsp:txBody>
      <dsp:txXfrm>
        <a:off x="125303" y="2031414"/>
        <a:ext cx="1233904" cy="974990"/>
      </dsp:txXfrm>
    </dsp:sp>
    <dsp:sp modelId="{704763BC-FBDC-4939-8C8E-EF891A9DB565}">
      <dsp:nvSpPr>
        <dsp:cNvPr id="0" name=""/>
        <dsp:cNvSpPr/>
      </dsp:nvSpPr>
      <dsp:spPr>
        <a:xfrm rot="13500000">
          <a:off x="1145697" y="1350728"/>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818110-98CB-4AAC-BF1B-6A795891C7F2}">
      <dsp:nvSpPr>
        <dsp:cNvPr id="0" name=""/>
        <dsp:cNvSpPr/>
      </dsp:nvSpPr>
      <dsp:spPr>
        <a:xfrm>
          <a:off x="681033" y="586200"/>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2400300">
            <a:lnSpc>
              <a:spcPct val="90000"/>
            </a:lnSpc>
            <a:spcBef>
              <a:spcPct val="0"/>
            </a:spcBef>
            <a:spcAft>
              <a:spcPct val="35000"/>
            </a:spcAft>
            <a:buNone/>
          </a:pPr>
          <a:r>
            <a:rPr lang="es-CO" sz="5400" kern="1200"/>
            <a:t>Zn</a:t>
          </a:r>
        </a:p>
      </dsp:txBody>
      <dsp:txXfrm>
        <a:off x="711366" y="616533"/>
        <a:ext cx="1233904" cy="974990"/>
      </dsp:txXfrm>
    </dsp:sp>
    <dsp:sp modelId="{E4FEAC52-5C20-4606-A139-3F3952B818C8}">
      <dsp:nvSpPr>
        <dsp:cNvPr id="0" name=""/>
        <dsp:cNvSpPr/>
      </dsp:nvSpPr>
      <dsp:spPr>
        <a:xfrm rot="16200000">
          <a:off x="2119692" y="947286"/>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A6F173-A72F-46DF-90F0-9C4226A8BF41}">
      <dsp:nvSpPr>
        <dsp:cNvPr id="0" name=""/>
        <dsp:cNvSpPr/>
      </dsp:nvSpPr>
      <dsp:spPr>
        <a:xfrm>
          <a:off x="2095914" y="137"/>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2400300">
            <a:lnSpc>
              <a:spcPct val="90000"/>
            </a:lnSpc>
            <a:spcBef>
              <a:spcPct val="0"/>
            </a:spcBef>
            <a:spcAft>
              <a:spcPct val="35000"/>
            </a:spcAft>
            <a:buNone/>
          </a:pPr>
          <a:r>
            <a:rPr lang="es-CO" sz="5400" kern="1200"/>
            <a:t>Cd</a:t>
          </a:r>
        </a:p>
      </dsp:txBody>
      <dsp:txXfrm>
        <a:off x="2126247" y="30470"/>
        <a:ext cx="1233904" cy="974990"/>
      </dsp:txXfrm>
    </dsp:sp>
    <dsp:sp modelId="{17DA0EDD-40C8-45CE-8584-2953FA9D742A}">
      <dsp:nvSpPr>
        <dsp:cNvPr id="0" name=""/>
        <dsp:cNvSpPr/>
      </dsp:nvSpPr>
      <dsp:spPr>
        <a:xfrm rot="18900000">
          <a:off x="3093688" y="1350728"/>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DD6FAA-3043-4FCA-A537-CB59A2516BB3}">
      <dsp:nvSpPr>
        <dsp:cNvPr id="0" name=""/>
        <dsp:cNvSpPr/>
      </dsp:nvSpPr>
      <dsp:spPr>
        <a:xfrm>
          <a:off x="3510796" y="586200"/>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2400300">
            <a:lnSpc>
              <a:spcPct val="90000"/>
            </a:lnSpc>
            <a:spcBef>
              <a:spcPct val="0"/>
            </a:spcBef>
            <a:spcAft>
              <a:spcPct val="35000"/>
            </a:spcAft>
            <a:buNone/>
          </a:pPr>
          <a:r>
            <a:rPr lang="es-CO" sz="5400" kern="1200"/>
            <a:t>Hg</a:t>
          </a:r>
        </a:p>
      </dsp:txBody>
      <dsp:txXfrm>
        <a:off x="3541129" y="616533"/>
        <a:ext cx="1233904" cy="974990"/>
      </dsp:txXfrm>
    </dsp:sp>
    <dsp:sp modelId="{E742BACF-AB95-4704-9FC9-60B8D1D2B67D}">
      <dsp:nvSpPr>
        <dsp:cNvPr id="0" name=""/>
        <dsp:cNvSpPr/>
      </dsp:nvSpPr>
      <dsp:spPr>
        <a:xfrm>
          <a:off x="3497130" y="2324724"/>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0C2F71-5CE0-47F0-B7C6-821174D9ED23}">
      <dsp:nvSpPr>
        <dsp:cNvPr id="0" name=""/>
        <dsp:cNvSpPr/>
      </dsp:nvSpPr>
      <dsp:spPr>
        <a:xfrm>
          <a:off x="4096859" y="2001081"/>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2400300">
            <a:lnSpc>
              <a:spcPct val="90000"/>
            </a:lnSpc>
            <a:spcBef>
              <a:spcPct val="0"/>
            </a:spcBef>
            <a:spcAft>
              <a:spcPct val="35000"/>
            </a:spcAft>
            <a:buNone/>
          </a:pPr>
          <a:r>
            <a:rPr lang="es-CO" sz="5400" kern="1200"/>
            <a:t>Pb</a:t>
          </a:r>
        </a:p>
      </dsp:txBody>
      <dsp:txXfrm>
        <a:off x="4127192" y="2031414"/>
        <a:ext cx="1233904" cy="9749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6BF20D-19D6-4858-A50E-FFF29473F5EB}">
      <dsp:nvSpPr>
        <dsp:cNvPr id="0" name=""/>
        <dsp:cNvSpPr/>
      </dsp:nvSpPr>
      <dsp:spPr>
        <a:xfrm>
          <a:off x="2327969" y="1246598"/>
          <a:ext cx="830460" cy="830460"/>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ysClr val="windowText" lastClr="000000"/>
              </a:solidFill>
            </a:rPr>
            <a:t>significancia de los I.A</a:t>
          </a:r>
        </a:p>
      </dsp:txBody>
      <dsp:txXfrm>
        <a:off x="2449587" y="1368216"/>
        <a:ext cx="587224" cy="587224"/>
      </dsp:txXfrm>
    </dsp:sp>
    <dsp:sp modelId="{CA57E110-F2B3-424A-BEE0-748F345F4F1D}">
      <dsp:nvSpPr>
        <dsp:cNvPr id="0" name=""/>
        <dsp:cNvSpPr/>
      </dsp:nvSpPr>
      <dsp:spPr>
        <a:xfrm rot="16200000">
          <a:off x="2536114" y="1025889"/>
          <a:ext cx="414170" cy="27246"/>
        </a:xfrm>
        <a:custGeom>
          <a:avLst/>
          <a:gdLst/>
          <a:ahLst/>
          <a:cxnLst/>
          <a:rect l="0" t="0" r="0" b="0"/>
          <a:pathLst>
            <a:path>
              <a:moveTo>
                <a:pt x="0" y="13623"/>
              </a:moveTo>
              <a:lnTo>
                <a:pt x="414170"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732845" y="1029158"/>
        <a:ext cx="20708" cy="20708"/>
      </dsp:txXfrm>
    </dsp:sp>
    <dsp:sp modelId="{145DCD0F-0096-4461-ABBA-631983FEB500}">
      <dsp:nvSpPr>
        <dsp:cNvPr id="0" name=""/>
        <dsp:cNvSpPr/>
      </dsp:nvSpPr>
      <dsp:spPr>
        <a:xfrm>
          <a:off x="2327969" y="1966"/>
          <a:ext cx="830460" cy="830460"/>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rPr>
            <a:t>¿Son reversibles mediante procesos naturales?</a:t>
          </a:r>
        </a:p>
      </dsp:txBody>
      <dsp:txXfrm>
        <a:off x="2449587" y="123584"/>
        <a:ext cx="587224" cy="587224"/>
      </dsp:txXfrm>
    </dsp:sp>
    <dsp:sp modelId="{8321140D-C396-41F6-A142-0612D960D759}">
      <dsp:nvSpPr>
        <dsp:cNvPr id="0" name=""/>
        <dsp:cNvSpPr/>
      </dsp:nvSpPr>
      <dsp:spPr>
        <a:xfrm rot="19285714">
          <a:off x="3022660" y="1260198"/>
          <a:ext cx="414170" cy="27246"/>
        </a:xfrm>
        <a:custGeom>
          <a:avLst/>
          <a:gdLst/>
          <a:ahLst/>
          <a:cxnLst/>
          <a:rect l="0" t="0" r="0" b="0"/>
          <a:pathLst>
            <a:path>
              <a:moveTo>
                <a:pt x="0" y="13623"/>
              </a:moveTo>
              <a:lnTo>
                <a:pt x="414170"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3219391" y="1263466"/>
        <a:ext cx="20708" cy="20708"/>
      </dsp:txXfrm>
    </dsp:sp>
    <dsp:sp modelId="{667DEB65-A50B-42D1-9D2B-6E7E511804E4}">
      <dsp:nvSpPr>
        <dsp:cNvPr id="0" name=""/>
        <dsp:cNvSpPr/>
      </dsp:nvSpPr>
      <dsp:spPr>
        <a:xfrm>
          <a:off x="3301061" y="470583"/>
          <a:ext cx="830460" cy="830460"/>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rPr>
            <a:t>¿Es recuperable mediante técnicas de gestión?</a:t>
          </a:r>
        </a:p>
      </dsp:txBody>
      <dsp:txXfrm>
        <a:off x="3422679" y="592201"/>
        <a:ext cx="587224" cy="587224"/>
      </dsp:txXfrm>
    </dsp:sp>
    <dsp:sp modelId="{DF814DD1-4EDA-4162-AA55-25361D45121A}">
      <dsp:nvSpPr>
        <dsp:cNvPr id="0" name=""/>
        <dsp:cNvSpPr/>
      </dsp:nvSpPr>
      <dsp:spPr>
        <a:xfrm rot="771429">
          <a:off x="3142827" y="1786683"/>
          <a:ext cx="414170" cy="27246"/>
        </a:xfrm>
        <a:custGeom>
          <a:avLst/>
          <a:gdLst/>
          <a:ahLst/>
          <a:cxnLst/>
          <a:rect l="0" t="0" r="0" b="0"/>
          <a:pathLst>
            <a:path>
              <a:moveTo>
                <a:pt x="0" y="13623"/>
              </a:moveTo>
              <a:lnTo>
                <a:pt x="414170"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3339558" y="1789952"/>
        <a:ext cx="20708" cy="20708"/>
      </dsp:txXfrm>
    </dsp:sp>
    <dsp:sp modelId="{F3BFEBF4-E9D3-40E1-9981-8AD64F95FA11}">
      <dsp:nvSpPr>
        <dsp:cNvPr id="0" name=""/>
        <dsp:cNvSpPr/>
      </dsp:nvSpPr>
      <dsp:spPr>
        <a:xfrm>
          <a:off x="3541395" y="1523554"/>
          <a:ext cx="830460" cy="830460"/>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rPr>
            <a:t>¿Es a corto o a largo plazo?</a:t>
          </a:r>
        </a:p>
      </dsp:txBody>
      <dsp:txXfrm>
        <a:off x="3663013" y="1645172"/>
        <a:ext cx="587224" cy="587224"/>
      </dsp:txXfrm>
    </dsp:sp>
    <dsp:sp modelId="{307AA011-7D7D-4383-8D62-3ECCA306C265}">
      <dsp:nvSpPr>
        <dsp:cNvPr id="0" name=""/>
        <dsp:cNvSpPr/>
      </dsp:nvSpPr>
      <dsp:spPr>
        <a:xfrm rot="3857143">
          <a:off x="2806127" y="2208892"/>
          <a:ext cx="414170" cy="27246"/>
        </a:xfrm>
        <a:custGeom>
          <a:avLst/>
          <a:gdLst/>
          <a:ahLst/>
          <a:cxnLst/>
          <a:rect l="0" t="0" r="0" b="0"/>
          <a:pathLst>
            <a:path>
              <a:moveTo>
                <a:pt x="0" y="13623"/>
              </a:moveTo>
              <a:lnTo>
                <a:pt x="414170"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3002858" y="2212161"/>
        <a:ext cx="20708" cy="20708"/>
      </dsp:txXfrm>
    </dsp:sp>
    <dsp:sp modelId="{865C3ED9-26A2-4064-BA5A-6321D25B5194}">
      <dsp:nvSpPr>
        <dsp:cNvPr id="0" name=""/>
        <dsp:cNvSpPr/>
      </dsp:nvSpPr>
      <dsp:spPr>
        <a:xfrm>
          <a:off x="2867994" y="2367972"/>
          <a:ext cx="830460" cy="830460"/>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rPr>
            <a:t>¿Es tenporal o continuo?</a:t>
          </a:r>
        </a:p>
      </dsp:txBody>
      <dsp:txXfrm>
        <a:off x="2989612" y="2489590"/>
        <a:ext cx="587224" cy="587224"/>
      </dsp:txXfrm>
    </dsp:sp>
    <dsp:sp modelId="{8151B937-FD6D-4A48-903A-867F205936AC}">
      <dsp:nvSpPr>
        <dsp:cNvPr id="0" name=""/>
        <dsp:cNvSpPr/>
      </dsp:nvSpPr>
      <dsp:spPr>
        <a:xfrm rot="6942857">
          <a:off x="2266102" y="2208892"/>
          <a:ext cx="414170" cy="27246"/>
        </a:xfrm>
        <a:custGeom>
          <a:avLst/>
          <a:gdLst/>
          <a:ahLst/>
          <a:cxnLst/>
          <a:rect l="0" t="0" r="0" b="0"/>
          <a:pathLst>
            <a:path>
              <a:moveTo>
                <a:pt x="0" y="13623"/>
              </a:moveTo>
              <a:lnTo>
                <a:pt x="414170"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rot="10800000">
        <a:off x="2462833" y="2212161"/>
        <a:ext cx="20708" cy="20708"/>
      </dsp:txXfrm>
    </dsp:sp>
    <dsp:sp modelId="{BEF8BC7B-F586-4F1B-A7FD-010CB5BF03D4}">
      <dsp:nvSpPr>
        <dsp:cNvPr id="0" name=""/>
        <dsp:cNvSpPr/>
      </dsp:nvSpPr>
      <dsp:spPr>
        <a:xfrm>
          <a:off x="1787944" y="2367972"/>
          <a:ext cx="830460" cy="830460"/>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rPr>
            <a:t>¿ocurre en la fase de producción o de aperación?</a:t>
          </a:r>
        </a:p>
      </dsp:txBody>
      <dsp:txXfrm>
        <a:off x="1909562" y="2489590"/>
        <a:ext cx="587224" cy="587224"/>
      </dsp:txXfrm>
    </dsp:sp>
    <dsp:sp modelId="{5404A373-A06A-4136-9A90-AA3F817B4707}">
      <dsp:nvSpPr>
        <dsp:cNvPr id="0" name=""/>
        <dsp:cNvSpPr/>
      </dsp:nvSpPr>
      <dsp:spPr>
        <a:xfrm rot="10028571">
          <a:off x="1929401" y="1786683"/>
          <a:ext cx="414170" cy="27246"/>
        </a:xfrm>
        <a:custGeom>
          <a:avLst/>
          <a:gdLst/>
          <a:ahLst/>
          <a:cxnLst/>
          <a:rect l="0" t="0" r="0" b="0"/>
          <a:pathLst>
            <a:path>
              <a:moveTo>
                <a:pt x="0" y="13623"/>
              </a:moveTo>
              <a:lnTo>
                <a:pt x="414170"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rot="10800000">
        <a:off x="2126132" y="1789952"/>
        <a:ext cx="20708" cy="20708"/>
      </dsp:txXfrm>
    </dsp:sp>
    <dsp:sp modelId="{1E989A10-30B2-4E46-B2DB-6CA7F3EFE251}">
      <dsp:nvSpPr>
        <dsp:cNvPr id="0" name=""/>
        <dsp:cNvSpPr/>
      </dsp:nvSpPr>
      <dsp:spPr>
        <a:xfrm>
          <a:off x="1114543" y="1523554"/>
          <a:ext cx="830460" cy="830460"/>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rPr>
            <a:t>¿Es local, regional, nacional o glabal?</a:t>
          </a:r>
        </a:p>
      </dsp:txBody>
      <dsp:txXfrm>
        <a:off x="1236161" y="1645172"/>
        <a:ext cx="587224" cy="587224"/>
      </dsp:txXfrm>
    </dsp:sp>
    <dsp:sp modelId="{B88F2112-10EA-478C-9BB2-DD3C2FC29C5E}">
      <dsp:nvSpPr>
        <dsp:cNvPr id="0" name=""/>
        <dsp:cNvSpPr/>
      </dsp:nvSpPr>
      <dsp:spPr>
        <a:xfrm rot="13114286">
          <a:off x="2049568" y="1260198"/>
          <a:ext cx="414170" cy="27246"/>
        </a:xfrm>
        <a:custGeom>
          <a:avLst/>
          <a:gdLst/>
          <a:ahLst/>
          <a:cxnLst/>
          <a:rect l="0" t="0" r="0" b="0"/>
          <a:pathLst>
            <a:path>
              <a:moveTo>
                <a:pt x="0" y="13623"/>
              </a:moveTo>
              <a:lnTo>
                <a:pt x="414170"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rot="10800000">
        <a:off x="2246299" y="1263466"/>
        <a:ext cx="20708" cy="20708"/>
      </dsp:txXfrm>
    </dsp:sp>
    <dsp:sp modelId="{BDE31EE4-1DA2-42EE-9CC3-C6ECCADAE4E6}">
      <dsp:nvSpPr>
        <dsp:cNvPr id="0" name=""/>
        <dsp:cNvSpPr/>
      </dsp:nvSpPr>
      <dsp:spPr>
        <a:xfrm>
          <a:off x="1354877" y="470583"/>
          <a:ext cx="830460" cy="830460"/>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rPr>
            <a:t>¿El impacto está incluído en la reglamentación ambiental?</a:t>
          </a:r>
        </a:p>
      </dsp:txBody>
      <dsp:txXfrm>
        <a:off x="1476495" y="592201"/>
        <a:ext cx="587224" cy="5872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B941A8-B151-40FD-A24C-587195A8F699}">
      <dsp:nvSpPr>
        <dsp:cNvPr id="0" name=""/>
        <dsp:cNvSpPr/>
      </dsp:nvSpPr>
      <dsp:spPr>
        <a:xfrm>
          <a:off x="1026" y="449079"/>
          <a:ext cx="737331" cy="368665"/>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rPr>
            <a:t>Asegurar la existencia humana</a:t>
          </a:r>
        </a:p>
      </dsp:txBody>
      <dsp:txXfrm>
        <a:off x="11824" y="459877"/>
        <a:ext cx="715735" cy="347069"/>
      </dsp:txXfrm>
    </dsp:sp>
    <dsp:sp modelId="{30E2BC41-F0BD-442E-9994-DA78CE9E24E0}">
      <dsp:nvSpPr>
        <dsp:cNvPr id="0" name=""/>
        <dsp:cNvSpPr/>
      </dsp:nvSpPr>
      <dsp:spPr>
        <a:xfrm rot="18289469">
          <a:off x="627594" y="395238"/>
          <a:ext cx="516461" cy="52382"/>
        </a:xfrm>
        <a:custGeom>
          <a:avLst/>
          <a:gdLst/>
          <a:ahLst/>
          <a:cxnLst/>
          <a:rect l="0" t="0" r="0" b="0"/>
          <a:pathLst>
            <a:path>
              <a:moveTo>
                <a:pt x="0" y="26191"/>
              </a:moveTo>
              <a:lnTo>
                <a:pt x="516461" y="261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872913" y="408518"/>
        <a:ext cx="25823" cy="25823"/>
      </dsp:txXfrm>
    </dsp:sp>
    <dsp:sp modelId="{CEB8E8EB-9509-4A3B-BF3C-B0EECED9AFFC}">
      <dsp:nvSpPr>
        <dsp:cNvPr id="0" name=""/>
        <dsp:cNvSpPr/>
      </dsp:nvSpPr>
      <dsp:spPr>
        <a:xfrm>
          <a:off x="1033291" y="25113"/>
          <a:ext cx="737331" cy="368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rPr>
            <a:t>Protección de la salud</a:t>
          </a:r>
        </a:p>
      </dsp:txBody>
      <dsp:txXfrm>
        <a:off x="1044089" y="35911"/>
        <a:ext cx="715735" cy="347069"/>
      </dsp:txXfrm>
    </dsp:sp>
    <dsp:sp modelId="{A1563BBF-5BA8-49FA-ADE5-6A66901F5520}">
      <dsp:nvSpPr>
        <dsp:cNvPr id="0" name=""/>
        <dsp:cNvSpPr/>
      </dsp:nvSpPr>
      <dsp:spPr>
        <a:xfrm>
          <a:off x="738358" y="607221"/>
          <a:ext cx="294932" cy="52382"/>
        </a:xfrm>
        <a:custGeom>
          <a:avLst/>
          <a:gdLst/>
          <a:ahLst/>
          <a:cxnLst/>
          <a:rect l="0" t="0" r="0" b="0"/>
          <a:pathLst>
            <a:path>
              <a:moveTo>
                <a:pt x="0" y="26191"/>
              </a:moveTo>
              <a:lnTo>
                <a:pt x="294932" y="261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878451" y="626039"/>
        <a:ext cx="14746" cy="14746"/>
      </dsp:txXfrm>
    </dsp:sp>
    <dsp:sp modelId="{95858657-63AB-4936-8A37-166D11A1C252}">
      <dsp:nvSpPr>
        <dsp:cNvPr id="0" name=""/>
        <dsp:cNvSpPr/>
      </dsp:nvSpPr>
      <dsp:spPr>
        <a:xfrm>
          <a:off x="1033291" y="449079"/>
          <a:ext cx="737331" cy="368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rPr>
            <a:t>Satisfacción de las necesidades básicas</a:t>
          </a:r>
        </a:p>
      </dsp:txBody>
      <dsp:txXfrm>
        <a:off x="1044089" y="459877"/>
        <a:ext cx="715735" cy="347069"/>
      </dsp:txXfrm>
    </dsp:sp>
    <dsp:sp modelId="{105238AF-1090-46A2-9B4E-C49FA8D2CD28}">
      <dsp:nvSpPr>
        <dsp:cNvPr id="0" name=""/>
        <dsp:cNvSpPr/>
      </dsp:nvSpPr>
      <dsp:spPr>
        <a:xfrm rot="3310531">
          <a:off x="627594" y="819203"/>
          <a:ext cx="516461" cy="52382"/>
        </a:xfrm>
        <a:custGeom>
          <a:avLst/>
          <a:gdLst/>
          <a:ahLst/>
          <a:cxnLst/>
          <a:rect l="0" t="0" r="0" b="0"/>
          <a:pathLst>
            <a:path>
              <a:moveTo>
                <a:pt x="0" y="26191"/>
              </a:moveTo>
              <a:lnTo>
                <a:pt x="516461" y="261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872913" y="832483"/>
        <a:ext cx="25823" cy="25823"/>
      </dsp:txXfrm>
    </dsp:sp>
    <dsp:sp modelId="{4E113F97-8CFE-4348-8628-A247D51F9D67}">
      <dsp:nvSpPr>
        <dsp:cNvPr id="0" name=""/>
        <dsp:cNvSpPr/>
      </dsp:nvSpPr>
      <dsp:spPr>
        <a:xfrm>
          <a:off x="1033291" y="873045"/>
          <a:ext cx="737331" cy="368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rPr>
            <a:t>Equilibrio en las diferencias económicas</a:t>
          </a:r>
        </a:p>
      </dsp:txBody>
      <dsp:txXfrm>
        <a:off x="1044089" y="883843"/>
        <a:ext cx="715735" cy="3470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B941A8-B151-40FD-A24C-587195A8F699}">
      <dsp:nvSpPr>
        <dsp:cNvPr id="0" name=""/>
        <dsp:cNvSpPr/>
      </dsp:nvSpPr>
      <dsp:spPr>
        <a:xfrm>
          <a:off x="833" y="430187"/>
          <a:ext cx="622399" cy="311199"/>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solidFill>
                <a:sysClr val="windowText" lastClr="000000"/>
              </a:solidFill>
            </a:rPr>
            <a:t>Mantener el potencial productivo de la sociedad</a:t>
          </a:r>
        </a:p>
      </dsp:txBody>
      <dsp:txXfrm>
        <a:off x="9948" y="439302"/>
        <a:ext cx="604169" cy="292969"/>
      </dsp:txXfrm>
    </dsp:sp>
    <dsp:sp modelId="{30E2BC41-F0BD-442E-9994-DA78CE9E24E0}">
      <dsp:nvSpPr>
        <dsp:cNvPr id="0" name=""/>
        <dsp:cNvSpPr/>
      </dsp:nvSpPr>
      <dsp:spPr>
        <a:xfrm rot="18289469">
          <a:off x="529733" y="382941"/>
          <a:ext cx="435957" cy="47812"/>
        </a:xfrm>
        <a:custGeom>
          <a:avLst/>
          <a:gdLst/>
          <a:ahLst/>
          <a:cxnLst/>
          <a:rect l="0" t="0" r="0" b="0"/>
          <a:pathLst>
            <a:path>
              <a:moveTo>
                <a:pt x="0" y="23906"/>
              </a:moveTo>
              <a:lnTo>
                <a:pt x="435957" y="23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CO" sz="400" kern="1200"/>
        </a:p>
      </dsp:txBody>
      <dsp:txXfrm>
        <a:off x="736813" y="395948"/>
        <a:ext cx="21797" cy="21797"/>
      </dsp:txXfrm>
    </dsp:sp>
    <dsp:sp modelId="{CEB8E8EB-9509-4A3B-BF3C-B0EECED9AFFC}">
      <dsp:nvSpPr>
        <dsp:cNvPr id="0" name=""/>
        <dsp:cNvSpPr/>
      </dsp:nvSpPr>
      <dsp:spPr>
        <a:xfrm>
          <a:off x="872192" y="72308"/>
          <a:ext cx="622399" cy="3111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solidFill>
                <a:sysClr val="windowText" lastClr="000000"/>
              </a:solidFill>
            </a:rPr>
            <a:t>uso sostenible de recursos renovables</a:t>
          </a:r>
        </a:p>
      </dsp:txBody>
      <dsp:txXfrm>
        <a:off x="881307" y="81423"/>
        <a:ext cx="604169" cy="292969"/>
      </dsp:txXfrm>
    </dsp:sp>
    <dsp:sp modelId="{5CB2E748-8F48-4778-889E-EDDFE897CD5C}">
      <dsp:nvSpPr>
        <dsp:cNvPr id="0" name=""/>
        <dsp:cNvSpPr/>
      </dsp:nvSpPr>
      <dsp:spPr>
        <a:xfrm>
          <a:off x="623232" y="561881"/>
          <a:ext cx="248959" cy="47812"/>
        </a:xfrm>
        <a:custGeom>
          <a:avLst/>
          <a:gdLst/>
          <a:ahLst/>
          <a:cxnLst/>
          <a:rect l="0" t="0" r="0" b="0"/>
          <a:pathLst>
            <a:path>
              <a:moveTo>
                <a:pt x="0" y="23906"/>
              </a:moveTo>
              <a:lnTo>
                <a:pt x="248959" y="23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CO" sz="400" kern="1200"/>
        </a:p>
      </dsp:txBody>
      <dsp:txXfrm>
        <a:off x="741488" y="579563"/>
        <a:ext cx="12447" cy="12447"/>
      </dsp:txXfrm>
    </dsp:sp>
    <dsp:sp modelId="{A40347EF-9102-46A9-8E29-E8DDCB0005EC}">
      <dsp:nvSpPr>
        <dsp:cNvPr id="0" name=""/>
        <dsp:cNvSpPr/>
      </dsp:nvSpPr>
      <dsp:spPr>
        <a:xfrm>
          <a:off x="872192" y="430187"/>
          <a:ext cx="622399" cy="3111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solidFill>
                <a:sysClr val="windowText" lastClr="000000"/>
              </a:solidFill>
            </a:rPr>
            <a:t>uso sostenible de recursos no renovables</a:t>
          </a:r>
        </a:p>
      </dsp:txBody>
      <dsp:txXfrm>
        <a:off x="881307" y="439302"/>
        <a:ext cx="604169" cy="292969"/>
      </dsp:txXfrm>
    </dsp:sp>
    <dsp:sp modelId="{105238AF-1090-46A2-9B4E-C49FA8D2CD28}">
      <dsp:nvSpPr>
        <dsp:cNvPr id="0" name=""/>
        <dsp:cNvSpPr/>
      </dsp:nvSpPr>
      <dsp:spPr>
        <a:xfrm rot="3310531">
          <a:off x="529733" y="740821"/>
          <a:ext cx="435957" cy="47812"/>
        </a:xfrm>
        <a:custGeom>
          <a:avLst/>
          <a:gdLst/>
          <a:ahLst/>
          <a:cxnLst/>
          <a:rect l="0" t="0" r="0" b="0"/>
          <a:pathLst>
            <a:path>
              <a:moveTo>
                <a:pt x="0" y="23906"/>
              </a:moveTo>
              <a:lnTo>
                <a:pt x="435957" y="23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CO" sz="400" kern="1200"/>
        </a:p>
      </dsp:txBody>
      <dsp:txXfrm>
        <a:off x="736813" y="753828"/>
        <a:ext cx="21797" cy="21797"/>
      </dsp:txXfrm>
    </dsp:sp>
    <dsp:sp modelId="{4E113F97-8CFE-4348-8628-A247D51F9D67}">
      <dsp:nvSpPr>
        <dsp:cNvPr id="0" name=""/>
        <dsp:cNvSpPr/>
      </dsp:nvSpPr>
      <dsp:spPr>
        <a:xfrm>
          <a:off x="872192" y="788067"/>
          <a:ext cx="622399" cy="3111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CO" sz="500" kern="1200">
              <a:solidFill>
                <a:sysClr val="windowText" lastClr="000000"/>
              </a:solidFill>
            </a:rPr>
            <a:t>Evitar riesgos tecnológicos inaceptables</a:t>
          </a:r>
        </a:p>
      </dsp:txBody>
      <dsp:txXfrm>
        <a:off x="881307" y="797182"/>
        <a:ext cx="604169" cy="2929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B941A8-B151-40FD-A24C-587195A8F699}">
      <dsp:nvSpPr>
        <dsp:cNvPr id="0" name=""/>
        <dsp:cNvSpPr/>
      </dsp:nvSpPr>
      <dsp:spPr>
        <a:xfrm>
          <a:off x="1421" y="521591"/>
          <a:ext cx="828284" cy="414142"/>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b="1" kern="1200">
              <a:solidFill>
                <a:sysClr val="windowText" lastClr="000000"/>
              </a:solidFill>
            </a:rPr>
            <a:t>Mantener las opciones de desarrollo y actuación de la sociedad.</a:t>
          </a:r>
          <a:endParaRPr lang="es-CO" sz="600" kern="1200">
            <a:solidFill>
              <a:sysClr val="windowText" lastClr="000000"/>
            </a:solidFill>
          </a:endParaRPr>
        </a:p>
      </dsp:txBody>
      <dsp:txXfrm>
        <a:off x="13551" y="533721"/>
        <a:ext cx="804024" cy="389882"/>
      </dsp:txXfrm>
    </dsp:sp>
    <dsp:sp modelId="{30E2BC41-F0BD-442E-9994-DA78CE9E24E0}">
      <dsp:nvSpPr>
        <dsp:cNvPr id="0" name=""/>
        <dsp:cNvSpPr/>
      </dsp:nvSpPr>
      <dsp:spPr>
        <a:xfrm rot="18289469">
          <a:off x="705278" y="464954"/>
          <a:ext cx="580168" cy="51152"/>
        </a:xfrm>
        <a:custGeom>
          <a:avLst/>
          <a:gdLst/>
          <a:ahLst/>
          <a:cxnLst/>
          <a:rect l="0" t="0" r="0" b="0"/>
          <a:pathLst>
            <a:path>
              <a:moveTo>
                <a:pt x="0" y="25576"/>
              </a:moveTo>
              <a:lnTo>
                <a:pt x="580168" y="25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980858" y="476026"/>
        <a:ext cx="29008" cy="29008"/>
      </dsp:txXfrm>
    </dsp:sp>
    <dsp:sp modelId="{CEB8E8EB-9509-4A3B-BF3C-B0EECED9AFFC}">
      <dsp:nvSpPr>
        <dsp:cNvPr id="0" name=""/>
        <dsp:cNvSpPr/>
      </dsp:nvSpPr>
      <dsp:spPr>
        <a:xfrm>
          <a:off x="1161019" y="45327"/>
          <a:ext cx="828284" cy="4141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participación en procesos sociales de desición</a:t>
          </a:r>
        </a:p>
      </dsp:txBody>
      <dsp:txXfrm>
        <a:off x="1173149" y="57457"/>
        <a:ext cx="804024" cy="389882"/>
      </dsp:txXfrm>
    </dsp:sp>
    <dsp:sp modelId="{5CB2E748-8F48-4778-889E-EDDFE897CD5C}">
      <dsp:nvSpPr>
        <dsp:cNvPr id="0" name=""/>
        <dsp:cNvSpPr/>
      </dsp:nvSpPr>
      <dsp:spPr>
        <a:xfrm>
          <a:off x="829705" y="703086"/>
          <a:ext cx="331313" cy="51152"/>
        </a:xfrm>
        <a:custGeom>
          <a:avLst/>
          <a:gdLst/>
          <a:ahLst/>
          <a:cxnLst/>
          <a:rect l="0" t="0" r="0" b="0"/>
          <a:pathLst>
            <a:path>
              <a:moveTo>
                <a:pt x="0" y="25576"/>
              </a:moveTo>
              <a:lnTo>
                <a:pt x="331313" y="25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987079" y="720379"/>
        <a:ext cx="16565" cy="16565"/>
      </dsp:txXfrm>
    </dsp:sp>
    <dsp:sp modelId="{A40347EF-9102-46A9-8E29-E8DDCB0005EC}">
      <dsp:nvSpPr>
        <dsp:cNvPr id="0" name=""/>
        <dsp:cNvSpPr/>
      </dsp:nvSpPr>
      <dsp:spPr>
        <a:xfrm>
          <a:off x="1161019" y="521591"/>
          <a:ext cx="828284" cy="4141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protección de la herencia cultural</a:t>
          </a:r>
        </a:p>
      </dsp:txBody>
      <dsp:txXfrm>
        <a:off x="1173149" y="533721"/>
        <a:ext cx="804024" cy="389882"/>
      </dsp:txXfrm>
    </dsp:sp>
    <dsp:sp modelId="{105238AF-1090-46A2-9B4E-C49FA8D2CD28}">
      <dsp:nvSpPr>
        <dsp:cNvPr id="0" name=""/>
        <dsp:cNvSpPr/>
      </dsp:nvSpPr>
      <dsp:spPr>
        <a:xfrm rot="3310531">
          <a:off x="705278" y="941218"/>
          <a:ext cx="580168" cy="51152"/>
        </a:xfrm>
        <a:custGeom>
          <a:avLst/>
          <a:gdLst/>
          <a:ahLst/>
          <a:cxnLst/>
          <a:rect l="0" t="0" r="0" b="0"/>
          <a:pathLst>
            <a:path>
              <a:moveTo>
                <a:pt x="0" y="25576"/>
              </a:moveTo>
              <a:lnTo>
                <a:pt x="580168" y="25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980858" y="952290"/>
        <a:ext cx="29008" cy="29008"/>
      </dsp:txXfrm>
    </dsp:sp>
    <dsp:sp modelId="{4E113F97-8CFE-4348-8628-A247D51F9D67}">
      <dsp:nvSpPr>
        <dsp:cNvPr id="0" name=""/>
        <dsp:cNvSpPr/>
      </dsp:nvSpPr>
      <dsp:spPr>
        <a:xfrm>
          <a:off x="1161019" y="997854"/>
          <a:ext cx="828284" cy="4141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asegurar recursos y capacidades sociales</a:t>
          </a:r>
        </a:p>
      </dsp:txBody>
      <dsp:txXfrm>
        <a:off x="1173149" y="1009984"/>
        <a:ext cx="804024" cy="3898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83</Pages>
  <Words>16733</Words>
  <Characters>92034</Characters>
  <Application>Microsoft Office Word</Application>
  <DocSecurity>0</DocSecurity>
  <Lines>766</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 MARIO</dc:creator>
  <cp:lastModifiedBy>Andres Sucerquia</cp:lastModifiedBy>
  <cp:revision>5</cp:revision>
  <dcterms:created xsi:type="dcterms:W3CDTF">2015-11-20T20:44:00Z</dcterms:created>
  <dcterms:modified xsi:type="dcterms:W3CDTF">2019-06-21T03:52:00Z</dcterms:modified>
</cp:coreProperties>
</file>